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06" w:rsidRPr="00121606" w:rsidRDefault="00121606">
      <w:pPr>
        <w:pStyle w:val="ConsPlusTitle"/>
        <w:jc w:val="center"/>
        <w:outlineLvl w:val="0"/>
      </w:pPr>
      <w:r w:rsidRPr="00121606">
        <w:t>ПРАВИТЕЛЬСТВО КАМЧАТСКОГО КРАЯ</w:t>
      </w:r>
    </w:p>
    <w:p w:rsidR="00121606" w:rsidRPr="00121606" w:rsidRDefault="00121606">
      <w:pPr>
        <w:pStyle w:val="ConsPlusTitle"/>
        <w:jc w:val="both"/>
      </w:pPr>
    </w:p>
    <w:p w:rsidR="00121606" w:rsidRPr="00121606" w:rsidRDefault="00121606">
      <w:pPr>
        <w:pStyle w:val="ConsPlusTitle"/>
        <w:jc w:val="center"/>
      </w:pPr>
      <w:r w:rsidRPr="00121606">
        <w:t>ПОСТАНОВЛЕНИЕ</w:t>
      </w:r>
    </w:p>
    <w:p w:rsidR="00121606" w:rsidRPr="00121606" w:rsidRDefault="00121606">
      <w:pPr>
        <w:pStyle w:val="ConsPlusTitle"/>
        <w:jc w:val="center"/>
      </w:pPr>
      <w:r w:rsidRPr="00121606">
        <w:t>от 27 мая 2022 г. N 270-П</w:t>
      </w:r>
    </w:p>
    <w:p w:rsidR="00121606" w:rsidRPr="00121606" w:rsidRDefault="00121606">
      <w:pPr>
        <w:pStyle w:val="ConsPlusTitle"/>
        <w:jc w:val="both"/>
      </w:pPr>
    </w:p>
    <w:p w:rsidR="00121606" w:rsidRPr="00121606" w:rsidRDefault="00121606">
      <w:pPr>
        <w:pStyle w:val="ConsPlusTitle"/>
        <w:jc w:val="center"/>
      </w:pPr>
      <w:r w:rsidRPr="00121606">
        <w:t>ОБ УТВЕРЖДЕНИИ ПОРЯДКА ПРЕДОСТАВЛЕНИЯ ЮРИДИЧЕСКИМ ЛИЦАМ</w:t>
      </w:r>
    </w:p>
    <w:p w:rsidR="00121606" w:rsidRPr="00121606" w:rsidRDefault="00121606">
      <w:pPr>
        <w:pStyle w:val="ConsPlusTitle"/>
        <w:jc w:val="center"/>
      </w:pPr>
      <w:r w:rsidRPr="00121606">
        <w:t>СУБСИДИИ ИЗ КРАЕВОГО БЮДЖЕТА В ЦЕЛЯХ ВОЗМЕЩЕНИЯ ЧАСТИ</w:t>
      </w:r>
    </w:p>
    <w:p w:rsidR="00121606" w:rsidRPr="00121606" w:rsidRDefault="00121606">
      <w:pPr>
        <w:pStyle w:val="ConsPlusTitle"/>
        <w:jc w:val="center"/>
      </w:pPr>
      <w:r w:rsidRPr="00121606">
        <w:t>ЗАТРАТ, СВЯЗАННЫХ С ПРОИЗВОДСТВОМ РАБОТ ПО СОЗДАНИЮ</w:t>
      </w:r>
    </w:p>
    <w:p w:rsidR="00121606" w:rsidRPr="00121606" w:rsidRDefault="00121606">
      <w:pPr>
        <w:pStyle w:val="ConsPlusTitle"/>
        <w:jc w:val="center"/>
      </w:pPr>
      <w:r w:rsidRPr="00121606">
        <w:t>ВОЛОКОННО-ОПТИЧЕСКОЙ ЛИНИИ СВЯЗИ ПО МАРШРУТУ</w:t>
      </w:r>
    </w:p>
    <w:p w:rsidR="00121606" w:rsidRPr="00121606" w:rsidRDefault="00121606">
      <w:pPr>
        <w:pStyle w:val="ConsPlusTitle"/>
        <w:jc w:val="center"/>
      </w:pPr>
      <w:r w:rsidRPr="00121606">
        <w:t>"АНАВГАЙ - УСТЬ-ХАЙРЮЗОВО - ТИГИЛЬ -</w:t>
      </w:r>
    </w:p>
    <w:p w:rsidR="00121606" w:rsidRPr="00121606" w:rsidRDefault="00121606">
      <w:pPr>
        <w:pStyle w:val="ConsPlusTitle"/>
        <w:jc w:val="center"/>
      </w:pPr>
      <w:r w:rsidRPr="00121606">
        <w:t>ПАЛАНА - ОССОРА"</w:t>
      </w:r>
    </w:p>
    <w:p w:rsidR="00121606" w:rsidRPr="00121606" w:rsidRDefault="00121606">
      <w:pPr>
        <w:pStyle w:val="ConsPlusNormal"/>
        <w:ind w:firstLine="540"/>
        <w:jc w:val="both"/>
      </w:pPr>
    </w:p>
    <w:p w:rsidR="00121606" w:rsidRPr="00121606" w:rsidRDefault="00121606">
      <w:pPr>
        <w:pStyle w:val="ConsPlusNormal"/>
        <w:ind w:firstLine="540"/>
        <w:jc w:val="both"/>
      </w:pPr>
      <w:r w:rsidRPr="00121606">
        <w:t xml:space="preserve">В соответствии с </w:t>
      </w:r>
      <w:hyperlink r:id="rId4">
        <w:r w:rsidRPr="00121606">
          <w:t>подпунктом 2 пункта 8.1 статьи 78</w:t>
        </w:r>
      </w:hyperlink>
      <w:r w:rsidRPr="00121606">
        <w:t xml:space="preserve"> Бюджетного кодекса Российской Федерации, в целях реализации основного мероприятия 1.1 "Развитие инфраструктуры связи в Камчатском крае" подпрограммы 1 "Развитие инфраструктуры связи" государственной </w:t>
      </w:r>
      <w:hyperlink r:id="rId5">
        <w:r w:rsidRPr="00121606">
          <w:t>программы</w:t>
        </w:r>
      </w:hyperlink>
      <w:r w:rsidRPr="00121606">
        <w:t xml:space="preserve"> Камчатского края "Цифровая трансформация в Камчатском крае", утвержденной Постановлением Правительства Камчатского края от 23.12.2021 N 575-П,</w:t>
      </w:r>
    </w:p>
    <w:p w:rsidR="00121606" w:rsidRPr="00121606" w:rsidRDefault="00121606">
      <w:pPr>
        <w:pStyle w:val="ConsPlusNormal"/>
        <w:ind w:firstLine="540"/>
        <w:jc w:val="both"/>
      </w:pPr>
    </w:p>
    <w:p w:rsidR="00121606" w:rsidRPr="00121606" w:rsidRDefault="00121606">
      <w:pPr>
        <w:pStyle w:val="ConsPlusNormal"/>
        <w:ind w:firstLine="540"/>
        <w:jc w:val="both"/>
      </w:pPr>
      <w:r w:rsidRPr="00121606">
        <w:t>ПРАВИТЕЛЬСТВО ПОСТАНОВЛЯЕТ:</w:t>
      </w:r>
    </w:p>
    <w:p w:rsidR="00121606" w:rsidRPr="00121606" w:rsidRDefault="00121606">
      <w:pPr>
        <w:pStyle w:val="ConsPlusNormal"/>
        <w:ind w:firstLine="540"/>
        <w:jc w:val="both"/>
      </w:pPr>
    </w:p>
    <w:p w:rsidR="00121606" w:rsidRPr="00121606" w:rsidRDefault="00121606">
      <w:pPr>
        <w:pStyle w:val="ConsPlusNormal"/>
        <w:ind w:firstLine="540"/>
        <w:jc w:val="both"/>
      </w:pPr>
      <w:r w:rsidRPr="00121606">
        <w:t xml:space="preserve">1. Утвердить </w:t>
      </w:r>
      <w:hyperlink w:anchor="P33">
        <w:r w:rsidRPr="00121606">
          <w:t>Порядок</w:t>
        </w:r>
      </w:hyperlink>
      <w:r w:rsidRPr="00121606">
        <w:t xml:space="preserve"> предоставления юридическим лицам субсидии из краевого бюджета в целях возмещения части затрат, связанных с производством работ по созданию волоконно-оптической линии связи по маршруту "</w:t>
      </w:r>
      <w:proofErr w:type="spellStart"/>
      <w:r w:rsidRPr="00121606">
        <w:t>Анавгай</w:t>
      </w:r>
      <w:proofErr w:type="spellEnd"/>
      <w:r w:rsidRPr="00121606">
        <w:t xml:space="preserve"> - Усть-Хайрюзово - Тигиль - Палана - </w:t>
      </w:r>
      <w:proofErr w:type="spellStart"/>
      <w:r w:rsidRPr="00121606">
        <w:t>Оссора</w:t>
      </w:r>
      <w:proofErr w:type="spellEnd"/>
      <w:r w:rsidRPr="00121606">
        <w:t>", согласно приложению к настоящему Постановлению.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2. Настоящее Постановление вступает в силу после дня его официального опубликования.</w:t>
      </w:r>
    </w:p>
    <w:p w:rsidR="00121606" w:rsidRPr="00121606" w:rsidRDefault="00121606">
      <w:pPr>
        <w:pStyle w:val="ConsPlusNormal"/>
        <w:ind w:firstLine="540"/>
        <w:jc w:val="both"/>
      </w:pPr>
    </w:p>
    <w:p w:rsidR="00121606" w:rsidRPr="00121606" w:rsidRDefault="00121606">
      <w:pPr>
        <w:pStyle w:val="ConsPlusNormal"/>
        <w:jc w:val="right"/>
      </w:pPr>
      <w:r w:rsidRPr="00121606">
        <w:t>Председатель Правительства</w:t>
      </w:r>
    </w:p>
    <w:p w:rsidR="00121606" w:rsidRPr="00121606" w:rsidRDefault="00121606">
      <w:pPr>
        <w:pStyle w:val="ConsPlusNormal"/>
        <w:jc w:val="right"/>
      </w:pPr>
      <w:r w:rsidRPr="00121606">
        <w:t>Камчатского края</w:t>
      </w:r>
    </w:p>
    <w:p w:rsidR="00121606" w:rsidRPr="00121606" w:rsidRDefault="00121606">
      <w:pPr>
        <w:pStyle w:val="ConsPlusNormal"/>
        <w:jc w:val="right"/>
      </w:pPr>
      <w:r w:rsidRPr="00121606">
        <w:t>Е.А.ЧЕКИН</w:t>
      </w:r>
    </w:p>
    <w:p w:rsidR="00121606" w:rsidRPr="00121606" w:rsidRDefault="00121606">
      <w:pPr>
        <w:pStyle w:val="ConsPlusNormal"/>
        <w:ind w:firstLine="540"/>
        <w:jc w:val="both"/>
      </w:pPr>
    </w:p>
    <w:p w:rsidR="00121606" w:rsidRPr="00121606" w:rsidRDefault="00121606">
      <w:pPr>
        <w:pStyle w:val="ConsPlusNormal"/>
        <w:ind w:firstLine="540"/>
        <w:jc w:val="both"/>
      </w:pPr>
    </w:p>
    <w:p w:rsidR="00121606" w:rsidRPr="00121606" w:rsidRDefault="00121606">
      <w:pPr>
        <w:pStyle w:val="ConsPlusNormal"/>
        <w:ind w:firstLine="540"/>
        <w:jc w:val="both"/>
      </w:pPr>
    </w:p>
    <w:p w:rsidR="00121606" w:rsidRPr="00121606" w:rsidRDefault="00121606">
      <w:pPr>
        <w:pStyle w:val="ConsPlusNormal"/>
        <w:ind w:firstLine="540"/>
        <w:jc w:val="both"/>
      </w:pPr>
    </w:p>
    <w:p w:rsidR="00121606" w:rsidRDefault="00121606">
      <w:pPr>
        <w:pStyle w:val="ConsPlusNormal"/>
        <w:ind w:firstLine="540"/>
        <w:jc w:val="both"/>
      </w:pPr>
    </w:p>
    <w:p w:rsidR="00121606" w:rsidRDefault="00121606">
      <w:pPr>
        <w:pStyle w:val="ConsPlusNormal"/>
        <w:ind w:firstLine="540"/>
        <w:jc w:val="both"/>
      </w:pPr>
    </w:p>
    <w:p w:rsidR="00121606" w:rsidRDefault="00121606">
      <w:pPr>
        <w:pStyle w:val="ConsPlusNormal"/>
        <w:ind w:firstLine="540"/>
        <w:jc w:val="both"/>
      </w:pPr>
    </w:p>
    <w:p w:rsidR="00121606" w:rsidRDefault="00121606">
      <w:pPr>
        <w:pStyle w:val="ConsPlusNormal"/>
        <w:ind w:firstLine="540"/>
        <w:jc w:val="both"/>
      </w:pPr>
    </w:p>
    <w:p w:rsidR="00121606" w:rsidRDefault="00121606">
      <w:pPr>
        <w:pStyle w:val="ConsPlusNormal"/>
        <w:ind w:firstLine="540"/>
        <w:jc w:val="both"/>
      </w:pPr>
    </w:p>
    <w:p w:rsidR="00121606" w:rsidRDefault="00121606">
      <w:pPr>
        <w:pStyle w:val="ConsPlusNormal"/>
        <w:ind w:firstLine="540"/>
        <w:jc w:val="both"/>
      </w:pPr>
    </w:p>
    <w:p w:rsidR="00121606" w:rsidRDefault="00121606">
      <w:pPr>
        <w:pStyle w:val="ConsPlusNormal"/>
        <w:ind w:firstLine="540"/>
        <w:jc w:val="both"/>
      </w:pPr>
    </w:p>
    <w:p w:rsidR="00121606" w:rsidRDefault="00121606">
      <w:pPr>
        <w:pStyle w:val="ConsPlusNormal"/>
        <w:ind w:firstLine="540"/>
        <w:jc w:val="both"/>
      </w:pPr>
    </w:p>
    <w:p w:rsidR="00121606" w:rsidRDefault="00121606">
      <w:pPr>
        <w:pStyle w:val="ConsPlusNormal"/>
        <w:ind w:firstLine="540"/>
        <w:jc w:val="both"/>
      </w:pPr>
    </w:p>
    <w:p w:rsidR="00121606" w:rsidRDefault="00121606">
      <w:pPr>
        <w:pStyle w:val="ConsPlusNormal"/>
        <w:ind w:firstLine="540"/>
        <w:jc w:val="both"/>
      </w:pPr>
    </w:p>
    <w:p w:rsidR="00121606" w:rsidRDefault="00121606">
      <w:pPr>
        <w:pStyle w:val="ConsPlusNormal"/>
        <w:ind w:firstLine="540"/>
        <w:jc w:val="both"/>
      </w:pPr>
    </w:p>
    <w:p w:rsidR="00121606" w:rsidRDefault="00121606">
      <w:pPr>
        <w:pStyle w:val="ConsPlusNormal"/>
        <w:ind w:firstLine="540"/>
        <w:jc w:val="both"/>
      </w:pPr>
    </w:p>
    <w:p w:rsidR="00121606" w:rsidRDefault="00121606">
      <w:pPr>
        <w:pStyle w:val="ConsPlusNormal"/>
        <w:ind w:firstLine="540"/>
        <w:jc w:val="both"/>
      </w:pPr>
    </w:p>
    <w:p w:rsidR="00121606" w:rsidRDefault="00121606">
      <w:pPr>
        <w:pStyle w:val="ConsPlusNormal"/>
        <w:ind w:firstLine="540"/>
        <w:jc w:val="both"/>
      </w:pPr>
    </w:p>
    <w:p w:rsidR="00121606" w:rsidRDefault="00121606">
      <w:pPr>
        <w:pStyle w:val="ConsPlusNormal"/>
        <w:ind w:firstLine="540"/>
        <w:jc w:val="both"/>
      </w:pPr>
    </w:p>
    <w:p w:rsidR="00121606" w:rsidRPr="00121606" w:rsidRDefault="00121606">
      <w:pPr>
        <w:pStyle w:val="ConsPlusNormal"/>
        <w:ind w:firstLine="540"/>
        <w:jc w:val="both"/>
      </w:pPr>
    </w:p>
    <w:p w:rsidR="00121606" w:rsidRPr="00121606" w:rsidRDefault="00121606">
      <w:pPr>
        <w:pStyle w:val="ConsPlusNormal"/>
        <w:jc w:val="right"/>
        <w:outlineLvl w:val="0"/>
      </w:pPr>
      <w:r w:rsidRPr="00121606">
        <w:lastRenderedPageBreak/>
        <w:t>Приложение</w:t>
      </w:r>
    </w:p>
    <w:p w:rsidR="00121606" w:rsidRPr="00121606" w:rsidRDefault="00121606">
      <w:pPr>
        <w:pStyle w:val="ConsPlusNormal"/>
        <w:jc w:val="right"/>
      </w:pPr>
      <w:r w:rsidRPr="00121606">
        <w:t>к Постановлению Правительства</w:t>
      </w:r>
    </w:p>
    <w:p w:rsidR="00121606" w:rsidRPr="00121606" w:rsidRDefault="00121606">
      <w:pPr>
        <w:pStyle w:val="ConsPlusNormal"/>
        <w:jc w:val="right"/>
      </w:pPr>
      <w:r w:rsidRPr="00121606">
        <w:t>Камчатского края</w:t>
      </w:r>
    </w:p>
    <w:p w:rsidR="00121606" w:rsidRPr="00121606" w:rsidRDefault="00121606">
      <w:pPr>
        <w:pStyle w:val="ConsPlusNormal"/>
        <w:jc w:val="right"/>
      </w:pPr>
      <w:r w:rsidRPr="00121606">
        <w:t>от 27.05.2022 N 270-П</w:t>
      </w:r>
    </w:p>
    <w:p w:rsidR="00121606" w:rsidRPr="00121606" w:rsidRDefault="00121606">
      <w:pPr>
        <w:pStyle w:val="ConsPlusNormal"/>
        <w:ind w:firstLine="540"/>
        <w:jc w:val="both"/>
      </w:pPr>
    </w:p>
    <w:p w:rsidR="00121606" w:rsidRPr="00121606" w:rsidRDefault="00121606">
      <w:pPr>
        <w:pStyle w:val="ConsPlusTitle"/>
        <w:jc w:val="center"/>
      </w:pPr>
      <w:bookmarkStart w:id="0" w:name="P33"/>
      <w:bookmarkStart w:id="1" w:name="_GoBack"/>
      <w:bookmarkEnd w:id="0"/>
      <w:r w:rsidRPr="00121606">
        <w:t>ПОРЯДОК</w:t>
      </w:r>
    </w:p>
    <w:p w:rsidR="00121606" w:rsidRPr="00121606" w:rsidRDefault="00121606">
      <w:pPr>
        <w:pStyle w:val="ConsPlusTitle"/>
        <w:jc w:val="center"/>
      </w:pPr>
      <w:r w:rsidRPr="00121606">
        <w:t>ПРЕДОСТАВЛЕНИЯ ЮРИДИЧЕСКИМ ЛИЦАМ СУБСИДИИ ИЗ КРАЕВОГО</w:t>
      </w:r>
    </w:p>
    <w:p w:rsidR="00121606" w:rsidRPr="00121606" w:rsidRDefault="00121606">
      <w:pPr>
        <w:pStyle w:val="ConsPlusTitle"/>
        <w:jc w:val="center"/>
      </w:pPr>
      <w:r w:rsidRPr="00121606">
        <w:t>БЮДЖЕТА В ЦЕЛЯХ ВОЗМЕЩЕНИЯ ЧАСТИ ЗАТРАТ, СВЯЗАННЫХ</w:t>
      </w:r>
    </w:p>
    <w:p w:rsidR="00121606" w:rsidRPr="00121606" w:rsidRDefault="00121606">
      <w:pPr>
        <w:pStyle w:val="ConsPlusTitle"/>
        <w:jc w:val="center"/>
      </w:pPr>
      <w:r w:rsidRPr="00121606">
        <w:t>С ПРОИЗВОДСТВОМ РАБОТ ПО СОЗДАНИЮ ВОЛОКОННО-ОПТИЧЕСКОЙ</w:t>
      </w:r>
    </w:p>
    <w:p w:rsidR="00121606" w:rsidRPr="00121606" w:rsidRDefault="00121606">
      <w:pPr>
        <w:pStyle w:val="ConsPlusTitle"/>
        <w:jc w:val="center"/>
      </w:pPr>
      <w:r w:rsidRPr="00121606">
        <w:t>ЛИНИИ СВЯЗИ ПО МАРШРУТУ "АНАВГАЙ - УСТЬ-ХАЙРЮЗОВО -</w:t>
      </w:r>
    </w:p>
    <w:p w:rsidR="00121606" w:rsidRPr="00121606" w:rsidRDefault="00121606">
      <w:pPr>
        <w:pStyle w:val="ConsPlusTitle"/>
        <w:jc w:val="center"/>
      </w:pPr>
      <w:r w:rsidRPr="00121606">
        <w:t>ТИГИЛЬ - ПАЛАНА - ОССОРА"</w:t>
      </w:r>
      <w:bookmarkEnd w:id="1"/>
    </w:p>
    <w:p w:rsidR="00121606" w:rsidRPr="00121606" w:rsidRDefault="00121606">
      <w:pPr>
        <w:pStyle w:val="ConsPlusNormal"/>
        <w:ind w:firstLine="540"/>
        <w:jc w:val="both"/>
      </w:pPr>
    </w:p>
    <w:p w:rsidR="00121606" w:rsidRPr="00121606" w:rsidRDefault="00121606">
      <w:pPr>
        <w:pStyle w:val="ConsPlusTitle"/>
        <w:jc w:val="center"/>
        <w:outlineLvl w:val="1"/>
      </w:pPr>
      <w:r w:rsidRPr="00121606">
        <w:t>1. Общие положения</w:t>
      </w:r>
    </w:p>
    <w:p w:rsidR="00121606" w:rsidRPr="00121606" w:rsidRDefault="00121606">
      <w:pPr>
        <w:pStyle w:val="ConsPlusNormal"/>
        <w:ind w:firstLine="540"/>
        <w:jc w:val="both"/>
      </w:pPr>
    </w:p>
    <w:p w:rsidR="00121606" w:rsidRPr="00121606" w:rsidRDefault="00121606">
      <w:pPr>
        <w:pStyle w:val="ConsPlusNormal"/>
        <w:ind w:firstLine="540"/>
        <w:jc w:val="both"/>
      </w:pPr>
      <w:bookmarkStart w:id="2" w:name="P42"/>
      <w:bookmarkEnd w:id="2"/>
      <w:r w:rsidRPr="00121606">
        <w:t xml:space="preserve">1. Настоящий Порядок разработан в целях реализации основного мероприятия 1.1 "Развитие инфраструктуры связи в Камчатском крае" подпрограммы 1 "Развитие инфраструктуры связи" государственной </w:t>
      </w:r>
      <w:hyperlink r:id="rId6">
        <w:r w:rsidRPr="00121606">
          <w:t>программы</w:t>
        </w:r>
      </w:hyperlink>
      <w:r w:rsidRPr="00121606">
        <w:t xml:space="preserve"> Камчатского края "Цифровая трансформация в Камчатском крае", утвержденной Постановлением Правительства Камчатского края от 23.12.2021 N 575-П (далее соответственно - основное мероприятие, государственная программа), в соответствии с </w:t>
      </w:r>
      <w:hyperlink r:id="rId7">
        <w:r w:rsidRPr="00121606">
          <w:t>подпунктом 2 пункта 8.1 статьи 78</w:t>
        </w:r>
      </w:hyperlink>
      <w:r w:rsidRPr="00121606">
        <w:t xml:space="preserve"> Бюджетного кодекса Российской Федерации, </w:t>
      </w:r>
      <w:hyperlink r:id="rId8">
        <w:r w:rsidRPr="00121606">
          <w:t>Постановлением</w:t>
        </w:r>
      </w:hyperlink>
      <w:r w:rsidRPr="00121606"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определяет цели, порядок и условия предоставления субсидии из краевого бюджета юридическим лицам на возмещение части затрат, связанных с производством работ по созданию волоконно-оптической линии связи по маршруту "</w:t>
      </w:r>
      <w:proofErr w:type="spellStart"/>
      <w:r w:rsidRPr="00121606">
        <w:t>Анавгай</w:t>
      </w:r>
      <w:proofErr w:type="spellEnd"/>
      <w:r w:rsidRPr="00121606">
        <w:t xml:space="preserve"> - Усть-Хайрюзово - Тигиль - Палана - </w:t>
      </w:r>
      <w:proofErr w:type="spellStart"/>
      <w:r w:rsidRPr="00121606">
        <w:t>Оссора</w:t>
      </w:r>
      <w:proofErr w:type="spellEnd"/>
      <w:r w:rsidRPr="00121606">
        <w:t>" (далее - субсидия).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 xml:space="preserve">Субсидия направлена на достижение Камчатским краем показателя национальной цели цифровой трансформации - "доля домохозяйств, которым обеспечена возможность широкополосного доступа к информационно-телекоммуникационной сети Интернет", утвержденной </w:t>
      </w:r>
      <w:hyperlink r:id="rId9">
        <w:r w:rsidRPr="00121606">
          <w:t>Указом</w:t>
        </w:r>
      </w:hyperlink>
      <w:r w:rsidRPr="00121606">
        <w:t xml:space="preserve"> Президента Российской Федерации от 21.07.2020 N 474, посредством подключения населенных пунктов к высокоскоростной магистральной волоконно-оптической линии связи (далее также - ВОЛС, линия связи) и обеспечения технической возможности подключения домохозяйств, расположенных в населенных пунктах Камчатского края по маршруту прохождения линии связи, к услугам широкополосного доступа к информационно-телекоммуникационной сети "Интернет" (далее - сеть Интернет).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2. В настоящем Порядке используются следующие понятия: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1) домохозяйство - обособленное жилое помещение, которому присвоен почтовый адрес;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 xml:space="preserve">2) услуга широкополосного доступа к сети Интернет - услуга доступа к сети Интернет на скорости не менее 10 Мбит/с </w:t>
      </w:r>
      <w:proofErr w:type="spellStart"/>
      <w:r w:rsidRPr="00121606">
        <w:t>с</w:t>
      </w:r>
      <w:proofErr w:type="spellEnd"/>
      <w:r w:rsidRPr="00121606">
        <w:t xml:space="preserve"> использованием беспроводных технологий и (или) технологии построения пассивной волоконно-оптической сети связи, включающей в себя станционное линейное оборудование связи (OLT), пассивную оптическую распределительную сеть, пассивную оптическую абонентскую линию, оборудование </w:t>
      </w:r>
      <w:r w:rsidRPr="00121606">
        <w:lastRenderedPageBreak/>
        <w:t>преобразования оптического сигнала в электрический (ONU) - оконечное оборудование;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3) техническая возможность проводного подключения домохозяйств - одновременное наличие незадействованной монтированной емкости узла связи, в зоне действия которого запрашивается подключение пользовательского (оконечного) оборудования к сети передачи данных, и незадействованных линий связи, позволяющих сформировать абонентскую линию связи между узлом связи и пользовательским (оконечным) оборудованием;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4) техническая возможность беспроводного широкополосного подключения - наличие доступа к сети передачи данных оператора связи с заданным качеством в любом домохозяйстве населенного пункта без формирования проводной абонентской линии.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bookmarkStart w:id="3" w:name="P49"/>
      <w:bookmarkEnd w:id="3"/>
      <w:r w:rsidRPr="00121606">
        <w:t>3. Субсидия предоставляется юридическим лицам на возмещение затрат в связи с ранее осуществленными указанными юридическими лицами капитальными вложениями в объекты инфраструктуры, находящиеся в собственности указанных юридических лиц.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Субсидия предоставляется указанным юридическим лицам в целях возмещения части затрат, связанных с производством работ по созданию ВОЛС по маршруту "</w:t>
      </w:r>
      <w:proofErr w:type="spellStart"/>
      <w:r w:rsidRPr="00121606">
        <w:t>Анавгай</w:t>
      </w:r>
      <w:proofErr w:type="spellEnd"/>
      <w:r w:rsidRPr="00121606">
        <w:t xml:space="preserve"> - Усть-Хайрюзово - Тигиль - Палана - </w:t>
      </w:r>
      <w:proofErr w:type="spellStart"/>
      <w:r w:rsidRPr="00121606">
        <w:t>Оссора</w:t>
      </w:r>
      <w:proofErr w:type="spellEnd"/>
      <w:r w:rsidRPr="00121606">
        <w:t>" (далее - проект) и обеспечением технической возможности подключения домохозяйств, расположенных в населенных пунктах по маршруту прохождения линии связи, к услугам широкополосного доступа к сети Интернет, по следующим направлениям расходов: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1) проектные и изыскательские работы;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2) приобретение станционного, каналообразующего, оконечного и линейного оборудования, в том числе волоконно-оптического кабеля;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3) приобретение (аренда) специализированной механизированной техники;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4) приобретение горюче-смазочных материалов;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5) подготовка территории (с учетом возмещения ущерба, нанесенного водным и биологическим ресурсам, лесному фонду);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6) временные здания и сооружения;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7) проведение земельных, строительно-монтажных и пуско-наладочных работ;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8) оплата труда работников получателя субсидии, работающих по найму, в том числе по договорам гражданско-правового характера, и начислений на оплату труда;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9) затраты, связанные с командированием рабочих для выполнения работ;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10) затраты, связанные с организацией узлов доступа и распределительных сетей передачи данных в населенных пунктах, расположенных по маршруту прохождения ВОЛС;</w:t>
      </w:r>
    </w:p>
    <w:p w:rsidR="00121606" w:rsidRPr="00121606" w:rsidRDefault="00121606">
      <w:pPr>
        <w:pStyle w:val="ConsPlusNormal"/>
        <w:ind w:firstLine="540"/>
        <w:jc w:val="both"/>
      </w:pPr>
    </w:p>
    <w:p w:rsidR="00121606" w:rsidRPr="00121606" w:rsidRDefault="00121606">
      <w:pPr>
        <w:pStyle w:val="ConsPlusNormal"/>
        <w:ind w:firstLine="540"/>
        <w:jc w:val="both"/>
      </w:pPr>
      <w:r w:rsidRPr="00121606">
        <w:t>11) затраты, связанные с уплатой процентов по кредиту (займу), полученному в российской кредитной организации в целях реализации проекта.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12) транспортные расходы.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 xml:space="preserve">4. Министерство цифрового развития Камчатского края (далее - Министерство) </w:t>
      </w:r>
      <w:r w:rsidRPr="00121606">
        <w:lastRenderedPageBreak/>
        <w:t>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5. Субсидия предоставляется в пределах лимитов бюджетных обязательств, доведенных до Министерства в установленном порядке, как получателя средств краевого бюджета, на соответствующий финансовый год и плановый период. Субсидия предоставляется в период действия основного мероприятия государственной программы.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6. Право на получение субсидии имеют операторы связи - коммерческие организации, не являющиеся государственными (муниципальными) унитарными предприятиями и юридическими лицами, 100 процентов акций (долей) которых принадлежит Российской Федерации, Камчатскому краю, оказывающие услуги связи на территории Камчатского края (далее также - операторы связи, участники отбора) и имеющие действующие лицензии на каждый из следующих видов оказания услуг: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 xml:space="preserve">1) </w:t>
      </w:r>
      <w:proofErr w:type="spellStart"/>
      <w:r w:rsidRPr="00121606">
        <w:t>телематические</w:t>
      </w:r>
      <w:proofErr w:type="spellEnd"/>
      <w:r w:rsidRPr="00121606">
        <w:t xml:space="preserve"> услуги связи;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2) услуги связи по передаче данных, за исключением услуг связи по передаче данных для целей передачи голосовой информации.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7. Отбор получателя субсидии из краевого бюджета осуществляется на основании конкурса, исходя из наилучших условий достижения результатов, в целях достижения которых предоставляется субсидия (далее также - отбор, конкурс).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8. Конкурс проводится Министерством по результатам оценки следующих критериев: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1) экономическая эффективность проекта;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2) наличие опыта успешной реализации аналогичных проектов (строительство магистральных ВОЛС, обеспечение домохозяйств населенных пунктов возможностью доступа к сети Интернет);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3) наличие собственной сети магистральных узлов доступа на территории Камчатского края;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4) срок реализации проекта.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9. Сведения о субсидии не позднее 15-го рабочего дня, следующего за днем принятия закона о бюджете (закона о внесении изменений в закон о бюджете), размещаются на едином портале бюджетной системы Российской Федерации в сети "Интернет" в разделе "Бюджет" (далее - единый портал).</w:t>
      </w:r>
    </w:p>
    <w:p w:rsidR="00121606" w:rsidRPr="00121606" w:rsidRDefault="00121606">
      <w:pPr>
        <w:pStyle w:val="ConsPlusNormal"/>
        <w:ind w:firstLine="540"/>
        <w:jc w:val="both"/>
      </w:pPr>
    </w:p>
    <w:p w:rsidR="00121606" w:rsidRPr="00121606" w:rsidRDefault="00121606">
      <w:pPr>
        <w:pStyle w:val="ConsPlusTitle"/>
        <w:jc w:val="center"/>
        <w:outlineLvl w:val="1"/>
      </w:pPr>
      <w:r w:rsidRPr="00121606">
        <w:t>2. Порядок проведения конкурса</w:t>
      </w:r>
    </w:p>
    <w:p w:rsidR="00121606" w:rsidRPr="00121606" w:rsidRDefault="00121606">
      <w:pPr>
        <w:pStyle w:val="ConsPlusNormal"/>
        <w:ind w:firstLine="540"/>
        <w:jc w:val="both"/>
      </w:pPr>
    </w:p>
    <w:p w:rsidR="00121606" w:rsidRPr="00121606" w:rsidRDefault="00121606">
      <w:pPr>
        <w:pStyle w:val="ConsPlusNormal"/>
        <w:ind w:firstLine="540"/>
        <w:jc w:val="both"/>
      </w:pPr>
      <w:r w:rsidRPr="00121606">
        <w:t>10. Объявление о проведении отбора получателей субсидий (далее - объявление) не позднее чем за 5 календарных дней до начала приема заявок на участие в конкурсе размещается на едином портале или на странице Министерства на официальном сайте исполнительных органов Камчатского края в сети Интернет https://www.kamgov.ru/digital (далее - официальный сайт Министерства) с указанием: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 xml:space="preserve">1) сроков проведения конкурсного отбора (даты и времени начала (окончания) подачи (приема) документов (не менее 30 календарных дней, следующих за днем размещения </w:t>
      </w:r>
      <w:r w:rsidRPr="00121606">
        <w:lastRenderedPageBreak/>
        <w:t>объявления);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2) наименования, места нахождения, почтового адреса, адреса электронной почты Министерства;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 xml:space="preserve">3) результата предоставления субсидии в соответствии с </w:t>
      </w:r>
      <w:hyperlink w:anchor="P180">
        <w:r w:rsidRPr="00121606">
          <w:t>частью 45</w:t>
        </w:r>
      </w:hyperlink>
      <w:r w:rsidRPr="00121606">
        <w:t xml:space="preserve"> настоящего Порядка;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 xml:space="preserve">4) требований к участникам отбора и перечня документов, представляемых участниками отбора для подтверждения их соответствия указанным требованиям, установленным </w:t>
      </w:r>
      <w:hyperlink w:anchor="P91">
        <w:r w:rsidRPr="00121606">
          <w:t>частями 11</w:t>
        </w:r>
      </w:hyperlink>
      <w:r w:rsidRPr="00121606">
        <w:t xml:space="preserve"> и </w:t>
      </w:r>
      <w:hyperlink w:anchor="P95">
        <w:r w:rsidRPr="00121606">
          <w:t>12</w:t>
        </w:r>
      </w:hyperlink>
      <w:r w:rsidRPr="00121606">
        <w:t xml:space="preserve"> настоящего Порядка;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 xml:space="preserve">5) порядка подачи заявок участниками отбора и требований, предъявляемых к форме и содержанию документов, установленных </w:t>
      </w:r>
      <w:hyperlink w:anchor="P103">
        <w:r w:rsidRPr="00121606">
          <w:t>частью 13</w:t>
        </w:r>
      </w:hyperlink>
      <w:r w:rsidRPr="00121606">
        <w:t xml:space="preserve"> настоящего Порядка;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 xml:space="preserve">6) порядка отзыва, порядка возврата документов для участия в отборе, определяющего в том числе основания для возврата документов участников отбора, порядка внесения изменений в указанные документы в соответствии с </w:t>
      </w:r>
      <w:hyperlink w:anchor="P129">
        <w:r w:rsidRPr="00121606">
          <w:t>частями 22</w:t>
        </w:r>
      </w:hyperlink>
      <w:r w:rsidRPr="00121606">
        <w:t xml:space="preserve"> и </w:t>
      </w:r>
      <w:hyperlink w:anchor="P131">
        <w:r w:rsidRPr="00121606">
          <w:t>23</w:t>
        </w:r>
      </w:hyperlink>
      <w:r w:rsidRPr="00121606">
        <w:t xml:space="preserve"> настоящего Порядка;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 xml:space="preserve">7) порядка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</w:t>
      </w:r>
      <w:hyperlink w:anchor="P133">
        <w:r w:rsidRPr="00121606">
          <w:t>частью 25</w:t>
        </w:r>
      </w:hyperlink>
      <w:r w:rsidRPr="00121606">
        <w:t xml:space="preserve"> настоящего Порядка;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 xml:space="preserve">8) правил рассмотрения и оценки заявок, установленных </w:t>
      </w:r>
      <w:hyperlink w:anchor="P137">
        <w:r w:rsidRPr="00121606">
          <w:t>частями 27</w:t>
        </w:r>
      </w:hyperlink>
      <w:r w:rsidRPr="00121606">
        <w:t xml:space="preserve"> - </w:t>
      </w:r>
      <w:hyperlink w:anchor="P151">
        <w:r w:rsidRPr="00121606">
          <w:t>34</w:t>
        </w:r>
      </w:hyperlink>
      <w:r w:rsidRPr="00121606">
        <w:t>, настоящего Порядка;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 xml:space="preserve">9) даты размещения результатов отбора на официальном сайте Министерства в соответствии с </w:t>
      </w:r>
      <w:hyperlink w:anchor="P152">
        <w:r w:rsidRPr="00121606">
          <w:t>частью 35</w:t>
        </w:r>
      </w:hyperlink>
      <w:r w:rsidRPr="00121606">
        <w:t xml:space="preserve"> настоящего Порядка;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 xml:space="preserve">10) срока, в течение которого победитель отбора должен подписать Соглашение о предоставлении субсидии (далее - Соглашение) в соответствии с </w:t>
      </w:r>
      <w:hyperlink w:anchor="P154">
        <w:r w:rsidRPr="00121606">
          <w:t>частью 37</w:t>
        </w:r>
      </w:hyperlink>
      <w:r w:rsidRPr="00121606">
        <w:t xml:space="preserve"> настоящего Порядка;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 xml:space="preserve">11) условий признания победителя отбора уклонившимся от заключения Соглашения в соответствии с </w:t>
      </w:r>
      <w:hyperlink w:anchor="P155">
        <w:r w:rsidRPr="00121606">
          <w:t>частью 38</w:t>
        </w:r>
      </w:hyperlink>
      <w:r w:rsidRPr="00121606">
        <w:t xml:space="preserve"> настоящего Порядка.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bookmarkStart w:id="4" w:name="P91"/>
      <w:bookmarkEnd w:id="4"/>
      <w:r w:rsidRPr="00121606">
        <w:t>11. Право на получение субсидии имеют участники отбора при наличии: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 xml:space="preserve">1) действующих лицензий на оказание </w:t>
      </w:r>
      <w:proofErr w:type="spellStart"/>
      <w:r w:rsidRPr="00121606">
        <w:t>телематических</w:t>
      </w:r>
      <w:proofErr w:type="spellEnd"/>
      <w:r w:rsidRPr="00121606">
        <w:t xml:space="preserve"> услуг связи, услуг связи по передаче данных, за исключением услуг связи по передаче данных для целей передачи голосовой информации;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2) собственной сети магистральных узлов доступа на территории Камчатского края с указанием населенных пунктов;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3) собственной автономной системы (AS) и адресного пространства IP-адресов, собственной номерной емкости.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bookmarkStart w:id="5" w:name="P95"/>
      <w:bookmarkEnd w:id="5"/>
      <w:r w:rsidRPr="00121606">
        <w:t>12. Участники отбора допускаются к конкурсу при соответствии на 1-е число месяца, предшествующего месяцу, в котором планируется проведение отбора, следующим требованиям: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 xml:space="preserve">1)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</w:t>
      </w:r>
      <w:r w:rsidRPr="00121606">
        <w:lastRenderedPageBreak/>
        <w:t>соответствии с законодательством Российской Федерации о налогах и сборах;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 xml:space="preserve">2) утратил силу. - </w:t>
      </w:r>
      <w:hyperlink r:id="rId10">
        <w:r w:rsidRPr="00121606">
          <w:t>Постановление</w:t>
        </w:r>
      </w:hyperlink>
      <w:r w:rsidRPr="00121606">
        <w:t xml:space="preserve"> Правительства Камчатского края от 08.08.2022 N 417-П;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3)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5)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6) у участников отбора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 xml:space="preserve">7) участники отбора не должны получать средства из краевого бюджета на основании иных нормативных правовых актов Камчатского края на цели, установленные </w:t>
      </w:r>
      <w:hyperlink w:anchor="P42">
        <w:r w:rsidRPr="00121606">
          <w:t>частью 1</w:t>
        </w:r>
      </w:hyperlink>
      <w:r w:rsidRPr="00121606">
        <w:t xml:space="preserve"> настоящего Порядка.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bookmarkStart w:id="6" w:name="P103"/>
      <w:bookmarkEnd w:id="6"/>
      <w:r w:rsidRPr="00121606">
        <w:t>13. Требования, предъявляемые к форме и содержанию документов, подаваемых участниками отбора (заявителями):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 xml:space="preserve">1) для участия в конкурсе заявители в установленные в объявлении сроки представляют в Министерство заявку, состоящую из заявления о предоставлении субсидии по форме согласно </w:t>
      </w:r>
      <w:hyperlink w:anchor="P253">
        <w:r w:rsidRPr="00121606">
          <w:t>приложению 1</w:t>
        </w:r>
      </w:hyperlink>
      <w:r w:rsidRPr="00121606">
        <w:t xml:space="preserve"> к настоящему Порядку и следующих документов: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 xml:space="preserve">а) утратил силу. - </w:t>
      </w:r>
      <w:hyperlink r:id="rId11">
        <w:r w:rsidRPr="00121606">
          <w:t>Постановление</w:t>
        </w:r>
      </w:hyperlink>
      <w:r w:rsidRPr="00121606">
        <w:t xml:space="preserve"> Правительства Камчатского края от 08.08.2022 N 417-П;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 xml:space="preserve">б) справки на 1-е число месяца, предшествующего месяцу, в котором планируется проведение конкурса, подписанной руководителем и главным бухгалтером заявителя, подтверждающей, что заявитель не получает средства из краевого бюджета на основании </w:t>
      </w:r>
      <w:r w:rsidRPr="00121606">
        <w:lastRenderedPageBreak/>
        <w:t xml:space="preserve">иных нормативных правовых актов на цель, указанную в </w:t>
      </w:r>
      <w:hyperlink w:anchor="P42">
        <w:r w:rsidRPr="00121606">
          <w:t>части 1</w:t>
        </w:r>
      </w:hyperlink>
      <w:r w:rsidRPr="00121606">
        <w:t xml:space="preserve"> настоящего Порядка;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в) документа, подтверждающего полномочия лица на осуществление действий от имени заявителя в соответствии с законодательством - в случае отсутствия таких данных в выписке из Единого государственного реестра юридических лиц; в случае передачи прав иному лицу - дополнительной доверенности на право представления и подписи документов от имени заявителя;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bookmarkStart w:id="7" w:name="P108"/>
      <w:bookmarkEnd w:id="7"/>
      <w:r w:rsidRPr="00121606">
        <w:t xml:space="preserve">г) финансово-экономического обоснования проекта создания ВОЛС и обеспечения технической возможности подключения домохозяйств, расположенных в населенных пунктах по маршруту прохождения ВОЛС, с указанием экономической эффективности (суммы затрат на реализацию проекта, указанных в </w:t>
      </w:r>
      <w:hyperlink w:anchor="P49">
        <w:r w:rsidRPr="00121606">
          <w:t>части 3</w:t>
        </w:r>
      </w:hyperlink>
      <w:r w:rsidRPr="00121606">
        <w:t xml:space="preserve"> настоящего Порядка);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д) плана-графика работ по реализации проекта;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е) документов о подтверждении наличия опыта успешной реализации аналогичных проектов (сведений о реализованных проектах со ссылками на средства массовой информации);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ж) информационной справки, подтверждающей наличие у заявителя собственной сети магистральных узлов доступа на территории Камчатского края с указанием населенных пунктов;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з) документа, подтверждающего наличие у заявителя собственной автономной системы (AS) и адресного пространства IP-адресов, собственной номерной емкости;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и) согласия на публикацию (размещение) на официальном сайте Министерства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к) справки, подписанной руководителем и главным бухгалтером заявителя, подтверждающей отсутствие у заявителя на 1-е число месяца, предшествующего месяцу, в котором планируется проведение конкурса,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2) участник отбора по собственной инициативе вправе предоставить следующие документы: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а) выписку из Единого государственного реестра юридических лиц по состоянию на 1-е число месяца, предшествующего месяцу, в котором планируется проведение конкурса;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б) справку налогового органа на 1-е число месяца, предшествующего месяцу, в котором планируется проведение конкурса, об отсутствии (наличии)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 xml:space="preserve">в) справку налогового органа на 1-е число месяца, предшествующего месяцу, в котором планируется проведение конкурса, подтверждающей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коммерческой организации, являющейся </w:t>
      </w:r>
      <w:r w:rsidRPr="00121606">
        <w:lastRenderedPageBreak/>
        <w:t>участником отбора;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 xml:space="preserve">г) копии лицензий на оказание </w:t>
      </w:r>
      <w:proofErr w:type="spellStart"/>
      <w:r w:rsidRPr="00121606">
        <w:t>телематических</w:t>
      </w:r>
      <w:proofErr w:type="spellEnd"/>
      <w:r w:rsidRPr="00121606">
        <w:t xml:space="preserve"> услуг связи, услуг связи по передаче данных, за исключением услуг связи по передаче данных для целей передачи голосовой информации;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 xml:space="preserve">д) иные дополнительные документы для оценки заявки и подтверждения данных по критериям, представленным в </w:t>
      </w:r>
      <w:hyperlink w:anchor="P315">
        <w:r w:rsidRPr="00121606">
          <w:t>приложении 2</w:t>
        </w:r>
      </w:hyperlink>
      <w:r w:rsidRPr="00121606">
        <w:t xml:space="preserve"> к настоящему Порядку, соответствующие указанным в этом приложении требованиям, а также любые иные документы, если заявитель полагает, что они могут иметь значение для положительного рассмотрения и оценки его заявки в соответствии с настоящим Порядком.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14. Ответственность за правильное оформление, достоверность, полноту и актуальность представленных для получения субсидий документов, информации, сведений несут участники отбора. Все расходы, связанные с подготовкой и представлением документов в Министерство, несет заявитель.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15. Копии документов должны быть заверены подписью руководителя заявителя или уполномоченного лица и печатью (при наличии) надлежащим образом.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 xml:space="preserve">16. Документы, указанные в </w:t>
      </w:r>
      <w:hyperlink w:anchor="P103">
        <w:r w:rsidRPr="00121606">
          <w:t>части 13</w:t>
        </w:r>
      </w:hyperlink>
      <w:r w:rsidRPr="00121606">
        <w:t xml:space="preserve"> настоящего Порядка, представляются по адресу и в сроки, указанные в объявлении о проведении отбора, нарочно или направляются на почтовый адрес Министерства.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 xml:space="preserve">17. Регистрация заявок и документов, указанных в </w:t>
      </w:r>
      <w:hyperlink w:anchor="P103">
        <w:r w:rsidRPr="00121606">
          <w:t>части 13</w:t>
        </w:r>
      </w:hyperlink>
      <w:r w:rsidRPr="00121606">
        <w:t xml:space="preserve"> настоящего Порядка, осуществляется в порядке их поступления в журнале учета заявок на участие в конкурсном отборе, который должен быть пронумерован, прошнурован и скреплен печатью Министерства.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18. Заявителю выдается расписка в получении заявки с указанием перечня принятых документов, даты их получения и присвоенного регистрационного номера.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 xml:space="preserve">19. При поступлении в Министерство документов, указанных в </w:t>
      </w:r>
      <w:hyperlink w:anchor="P103">
        <w:r w:rsidRPr="00121606">
          <w:t>части 13</w:t>
        </w:r>
      </w:hyperlink>
      <w:r w:rsidRPr="00121606">
        <w:t xml:space="preserve"> настоящего Порядка, направленных по почте, они регистрируются в журнале учета заявок на участие в конкурсном отборе, расписка в получении документов не составляется и не выдается.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 xml:space="preserve">20. При приеме заявки и документов, указанных в </w:t>
      </w:r>
      <w:hyperlink w:anchor="P103">
        <w:r w:rsidRPr="00121606">
          <w:t>части 13</w:t>
        </w:r>
      </w:hyperlink>
      <w:r w:rsidRPr="00121606">
        <w:t xml:space="preserve"> настоящего Порядка, проверка их полноты и соответствия установленным требованиям не осуществляется.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21. Заявитель имеет право представить на отбор только одну заявку.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bookmarkStart w:id="8" w:name="P129"/>
      <w:bookmarkEnd w:id="8"/>
      <w:r w:rsidRPr="00121606">
        <w:t>22. Заявитель вправе отозвать представленную заявку до окончательного дня приема заявок путем письменного обращения в Министерство. Повторное принятие заявки от заявителя, отозвавшего свою заявку, осуществляется однократно в текущем отборе.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Министерство обеспечивает возврат заявки на участие в конкурсном отборе в срок не позднее 5 календарных дней со дня поступления письма заявителя с требованием об отзыве заявки. Информация о дате возврата указывается в журнале регистрации заявок.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bookmarkStart w:id="9" w:name="P131"/>
      <w:bookmarkEnd w:id="9"/>
      <w:r w:rsidRPr="00121606">
        <w:t>23. Заявитель вправе внести изменения в заявку по собственной инициативе не позднее даты и времени окончания срока подачи (приема) заявок путем направления в Министерство заявления о внесении изменений в заявку в письменной форме. Заявление о внесении изменений в заявку и приложенные к нему документы приобщаются к заявке и являются ее неотъемлемой частью.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lastRenderedPageBreak/>
        <w:t>24. Документы, направленные в Министерство после окончания срока приема заявок, не регистрируются и к участию в конкурсном отборе не допускаются.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bookmarkStart w:id="10" w:name="P133"/>
      <w:bookmarkEnd w:id="10"/>
      <w:r w:rsidRPr="00121606">
        <w:t>25. Участник отбора с даты размещения объявления и не позднее чем за 5 календарных дней до даты окончания срока подачи заявок на участие в конкурсе вправе направить в письменной форме запрос о даче разъяснений положений объявления.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В течение 2 рабочих дней с даты поступления указанного запроса Министерством направляется ответ на запрос в форме электронного документа по адресу электронной почты, указанному в запросе, поступившем в Министерство в форме электронного документа, и в письменной форме по почтовому адресу, указанному в запросе, поступившем в Министерство в письменной форме, либо вручается лично получателю субсидии или его уполномоченному представителю по месту нахождения Министерства.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Запросы, поступившие позднее чем за 5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26. Все заявки передаются Министерством в конкурсную комиссию в течение 1 рабочего дня после окончания срока приема заявок.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bookmarkStart w:id="11" w:name="P137"/>
      <w:bookmarkEnd w:id="11"/>
      <w:r w:rsidRPr="00121606">
        <w:t xml:space="preserve">27. Конкурсная комиссия в течение 10 рабочих дней после получения документов, указанных в </w:t>
      </w:r>
      <w:hyperlink w:anchor="P103">
        <w:r w:rsidRPr="00121606">
          <w:t>части 13</w:t>
        </w:r>
      </w:hyperlink>
      <w:r w:rsidRPr="00121606">
        <w:t xml:space="preserve"> настоящего Порядка, рассматривает полученные заявки, осуществляет их оценку и принимает решение о допуске или отказе в допуске к участию в конкурсном отборе, проводит очное или в режиме видеоконференцсвязи собеседование.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28. Состав конкурсной комиссии включает не менее 5 человек и утверждается приказом Министерства. Конкурсная комиссия состоит из председателя, заместителя председателя, секретаря и членов конкурсной комиссии. Заседание конкурсной комиссии считается правомочным, если на нем присутствует не менее 50 процентов от общего числа ее членов.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Решения конкурсной комиссии принимаются открытым голосованием простым большинством голосов ее членов, присутствующих на заседании, на основании рейтинга кандидатов. В случае равенства голосов членов конкурсной комиссии решающим является голос председателя конкурсной комиссии.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29. Конкурсная комиссия принимает решение об отклонении заявки и направляет заявителю в срок, не превышающий 3 рабочих дней с даты принятия указанного решения, соответствующее уведомление с указанием причин отклонения в письменной форме по почтовому адресу, указанному в заявке, поступившей в Министерство в письменной форме, либо вручается лично заявителю или его уполномоченному представителю в случаях: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 xml:space="preserve">1) несоответствия заявителя требованиям, установленным </w:t>
      </w:r>
      <w:hyperlink w:anchor="P91">
        <w:r w:rsidRPr="00121606">
          <w:t>частями 11</w:t>
        </w:r>
      </w:hyperlink>
      <w:r w:rsidRPr="00121606">
        <w:t xml:space="preserve"> и </w:t>
      </w:r>
      <w:hyperlink w:anchor="P95">
        <w:r w:rsidRPr="00121606">
          <w:t>12</w:t>
        </w:r>
      </w:hyperlink>
      <w:r w:rsidRPr="00121606">
        <w:t xml:space="preserve"> настоящего Порядка;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 xml:space="preserve">2) несоответствия представленной заявителем заявки и документов требованиям, предусмотренным </w:t>
      </w:r>
      <w:hyperlink w:anchor="P103">
        <w:r w:rsidRPr="00121606">
          <w:t>частью 13</w:t>
        </w:r>
      </w:hyperlink>
      <w:r w:rsidRPr="00121606">
        <w:t xml:space="preserve"> настоящего Порядка, а также указанным в объявлении;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3) недостоверности представленной заявителем информации;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lastRenderedPageBreak/>
        <w:t>4) подачи заявителем заявки после даты и (или) времени, определенных в объявлении для подачи заявки.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 xml:space="preserve">30. Оценка конкурсной комиссией документов участников конкурсного отбора осуществляется в соответствии с балльной шкалой критериев конкурсного отбора согласно </w:t>
      </w:r>
      <w:hyperlink w:anchor="P315">
        <w:r w:rsidRPr="00121606">
          <w:t>приложению 2</w:t>
        </w:r>
      </w:hyperlink>
      <w:r w:rsidRPr="00121606">
        <w:t xml:space="preserve"> к настоящему Порядку, с учетом требований, предъявляемых к заявителю, предусмотренных </w:t>
      </w:r>
      <w:hyperlink w:anchor="P91">
        <w:r w:rsidRPr="00121606">
          <w:t>частями 11</w:t>
        </w:r>
      </w:hyperlink>
      <w:r w:rsidRPr="00121606">
        <w:t xml:space="preserve"> и </w:t>
      </w:r>
      <w:hyperlink w:anchor="P95">
        <w:r w:rsidRPr="00121606">
          <w:t>12</w:t>
        </w:r>
      </w:hyperlink>
      <w:r w:rsidRPr="00121606">
        <w:t xml:space="preserve"> настоящего Порядка.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31. Заявки ранжируются по количеству набранных баллов, причем первый номер получает заявка с наибольшим количеством баллов, далее порядковые номера выставляются по мере снижения количества баллов.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32. В случае равенства итогового количества баллов нескольких заявок победителем определяется участник отбора, подавший заявку раньше.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33. Победителем конкурса признается участник отбора, находящийся под первым номером в рейтинге.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В случае, если на конкурс подана одна заявка, отвечающая всем установленным требованиям, конкурсная комиссия признает победителем конкурса единственного его участника.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bookmarkStart w:id="12" w:name="P151"/>
      <w:bookmarkEnd w:id="12"/>
      <w:r w:rsidRPr="00121606">
        <w:t>34. Результаты заседания конкурсной комиссии оформляются протоколом, который подписывается председателем конкурсной комиссии либо его заместителем (в случае отсутствия председателя конкурсной комиссии) и секретарем конкурсной комиссии не позднее даты окончания срока рассмотрения заявок.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bookmarkStart w:id="13" w:name="P152"/>
      <w:bookmarkEnd w:id="13"/>
      <w:r w:rsidRPr="00121606">
        <w:t>35. Министерство в срок не позднее 10 календарных дней с даты подписания протокола уведомляет заявителей о результатах конкурса путем размещения протокола рассмотрения заявок на официальном сайте Министерства.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bookmarkStart w:id="14" w:name="P153"/>
      <w:bookmarkEnd w:id="14"/>
      <w:r w:rsidRPr="00121606">
        <w:t>36. Министерство в течение 5 рабочих дней с момента подписания протокола заседания комиссии направляет победителю конкурса проект Соглашения в двух экземплярах посредством почтового отправления, или на адрес электронной почты, или иным способом, обеспечивающим подтверждение получения указанного проекта победителем конкурса.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bookmarkStart w:id="15" w:name="P154"/>
      <w:bookmarkEnd w:id="15"/>
      <w:r w:rsidRPr="00121606">
        <w:t>37. Победитель конкурса в течение 5 рабочих дней со дня получения проекта Соглашения подписывает и возвращает его в Министерство в двух экземплярах посредством почтового отправления или нарочно.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bookmarkStart w:id="16" w:name="P155"/>
      <w:bookmarkEnd w:id="16"/>
      <w:r w:rsidRPr="00121606">
        <w:t xml:space="preserve">38. В случае невыполнения победителем конкурса порядка подписания Соглашения, установленного </w:t>
      </w:r>
      <w:hyperlink w:anchor="P154">
        <w:r w:rsidRPr="00121606">
          <w:t>частью 37</w:t>
        </w:r>
      </w:hyperlink>
      <w:r w:rsidRPr="00121606">
        <w:t>, или в случае наличия недостоверных сведений в проекте Соглашения победитель конкурса признается уклонившимся от заключения Соглашения.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bookmarkStart w:id="17" w:name="P156"/>
      <w:bookmarkEnd w:id="17"/>
      <w:r w:rsidRPr="00121606">
        <w:t>39. Министерство в срок не позднее 5 рабочих дней со дня получения подписанного со стороны победителя отбора проекта Соглашения подписывает его и направляет один экземпляр Соглашения в адрес победителя конкурса посредством почтового отправления или нарочно.</w:t>
      </w:r>
    </w:p>
    <w:p w:rsidR="00121606" w:rsidRPr="00121606" w:rsidRDefault="00121606">
      <w:pPr>
        <w:pStyle w:val="ConsPlusNormal"/>
        <w:ind w:firstLine="540"/>
        <w:jc w:val="both"/>
      </w:pPr>
    </w:p>
    <w:p w:rsidR="00121606" w:rsidRPr="00121606" w:rsidRDefault="00121606">
      <w:pPr>
        <w:pStyle w:val="ConsPlusTitle"/>
        <w:jc w:val="center"/>
        <w:outlineLvl w:val="1"/>
      </w:pPr>
      <w:r w:rsidRPr="00121606">
        <w:t>3. Условия и порядок предоставления субсидии</w:t>
      </w:r>
    </w:p>
    <w:p w:rsidR="00121606" w:rsidRPr="00121606" w:rsidRDefault="00121606">
      <w:pPr>
        <w:pStyle w:val="ConsPlusNormal"/>
        <w:ind w:firstLine="540"/>
        <w:jc w:val="both"/>
      </w:pPr>
    </w:p>
    <w:p w:rsidR="00121606" w:rsidRPr="00121606" w:rsidRDefault="00121606">
      <w:pPr>
        <w:pStyle w:val="ConsPlusNormal"/>
        <w:ind w:firstLine="540"/>
        <w:jc w:val="both"/>
      </w:pPr>
      <w:r w:rsidRPr="00121606">
        <w:t xml:space="preserve">40. Субсидия предоставляется на основании Соглашения, заключаемого между Министерством и получателем субсидии в порядке и сроки, установленные </w:t>
      </w:r>
      <w:hyperlink w:anchor="P153">
        <w:r w:rsidRPr="00121606">
          <w:t>частями 36</w:t>
        </w:r>
      </w:hyperlink>
      <w:r w:rsidRPr="00121606">
        <w:t xml:space="preserve"> - </w:t>
      </w:r>
      <w:hyperlink w:anchor="P156">
        <w:r w:rsidRPr="00121606">
          <w:t>39</w:t>
        </w:r>
      </w:hyperlink>
      <w:r w:rsidRPr="00121606">
        <w:t xml:space="preserve"> </w:t>
      </w:r>
      <w:r w:rsidRPr="00121606">
        <w:lastRenderedPageBreak/>
        <w:t>настоящего Порядка.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41. Обязательными условиями, подлежащими включению в Соглашение, являются: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 xml:space="preserve">1) достижение получателями субсидий результатов предоставления субсидий (иных показателей), устанавливаемых в соответствии с </w:t>
      </w:r>
      <w:hyperlink w:anchor="P180">
        <w:r w:rsidRPr="00121606">
          <w:t>частью 45</w:t>
        </w:r>
      </w:hyperlink>
      <w:r w:rsidRPr="00121606">
        <w:t xml:space="preserve"> настоящего Порядка;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2)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субсидий, в том числе в случае увеличения стоимости объектов инфраструктуры;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3) осуществление получателями субсидий расходов на содержание созданных в результате осуществления капитальных вложений объектов инфраструктуры;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4)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 xml:space="preserve">5) согласие получателя субсидии на осуществление Министерством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r:id="rId12">
        <w:r w:rsidRPr="00121606">
          <w:t>статьями 268.1</w:t>
        </w:r>
      </w:hyperlink>
      <w:r w:rsidRPr="00121606">
        <w:t xml:space="preserve"> и </w:t>
      </w:r>
      <w:hyperlink r:id="rId13">
        <w:r w:rsidRPr="00121606">
          <w:t>269.2</w:t>
        </w:r>
      </w:hyperlink>
      <w:r w:rsidRPr="00121606">
        <w:t xml:space="preserve"> Бюджетного кодекса Российской Федерации;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6) обязательство применения получателем субсидии при реализации мероприятия по созданию ВОЛС по маршруту "</w:t>
      </w:r>
      <w:proofErr w:type="spellStart"/>
      <w:r w:rsidRPr="00121606">
        <w:t>Анавгай</w:t>
      </w:r>
      <w:proofErr w:type="spellEnd"/>
      <w:r w:rsidRPr="00121606">
        <w:t xml:space="preserve"> - Усть-Хайрюзово - Тигиль - Палана - </w:t>
      </w:r>
      <w:proofErr w:type="spellStart"/>
      <w:r w:rsidRPr="00121606">
        <w:t>Оссора</w:t>
      </w:r>
      <w:proofErr w:type="spellEnd"/>
      <w:r w:rsidRPr="00121606">
        <w:t>" волоконно-оптического кабеля, страной происхождения которого является государство - член Евразийского экономического союза;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7) обязательство получателя субсидии по поддержанию работоспособности и обеспечению обслуживания созданной линии связи в течение не менее 5 лет после ввода в эксплуатацию;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8) обязательство получателя субсидии предоставлять в аренду цифровые каналы связи операторам связи, оказывающим услуги связи в населенных пунктах, подключаемых к сети передачи данных на базе создаваемой ВОЛС, на недискриминационных условиях;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 xml:space="preserve">9) согласование новых условий Соглашения или заключение дополнительного соглашения о расторжении Соглашения при </w:t>
      </w:r>
      <w:proofErr w:type="spellStart"/>
      <w:r w:rsidRPr="00121606">
        <w:t>недостижении</w:t>
      </w:r>
      <w:proofErr w:type="spellEnd"/>
      <w:r w:rsidRPr="00121606"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42. Соглашение, дополнительное соглашение к нему, в том числе дополнительное соглашение о расторжении Соглашения (при необходимости), заключаются в соответствии с типовой формой, утвержденной Министерством финансов Камчатского края.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43. В случае признания победителя конкурса уклонившимся от заключения Соглашения право заключения Соглашения переходит к заявителю, следующему по счету в рейтинге.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lastRenderedPageBreak/>
        <w:t xml:space="preserve">44. Размер субсидии определяется на основании документов, предусмотренных </w:t>
      </w:r>
      <w:hyperlink w:anchor="P108">
        <w:r w:rsidRPr="00121606">
          <w:t>подпунктом "г" пункта 1 части 13</w:t>
        </w:r>
      </w:hyperlink>
      <w:r w:rsidRPr="00121606">
        <w:t xml:space="preserve"> настоящего Порядка, по формуле:</w:t>
      </w:r>
    </w:p>
    <w:p w:rsidR="00121606" w:rsidRPr="00121606" w:rsidRDefault="00121606">
      <w:pPr>
        <w:pStyle w:val="ConsPlusNormal"/>
        <w:ind w:firstLine="540"/>
        <w:jc w:val="both"/>
      </w:pPr>
    </w:p>
    <w:p w:rsidR="00121606" w:rsidRPr="00121606" w:rsidRDefault="00121606">
      <w:pPr>
        <w:pStyle w:val="ConsPlusNormal"/>
        <w:jc w:val="center"/>
      </w:pPr>
      <w:r w:rsidRPr="00121606">
        <w:t>V = S х 0,99, где</w:t>
      </w:r>
    </w:p>
    <w:p w:rsidR="00121606" w:rsidRPr="00121606" w:rsidRDefault="00121606">
      <w:pPr>
        <w:pStyle w:val="ConsPlusNormal"/>
        <w:ind w:firstLine="540"/>
        <w:jc w:val="both"/>
      </w:pPr>
    </w:p>
    <w:p w:rsidR="00121606" w:rsidRPr="00121606" w:rsidRDefault="00121606">
      <w:pPr>
        <w:pStyle w:val="ConsPlusNormal"/>
        <w:ind w:firstLine="540"/>
        <w:jc w:val="both"/>
      </w:pPr>
      <w:r w:rsidRPr="00121606">
        <w:t>V - размер субсидии, предоставляемой получателю субсидии;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 xml:space="preserve">S - затраты, указанные в </w:t>
      </w:r>
      <w:hyperlink w:anchor="P49">
        <w:r w:rsidRPr="00121606">
          <w:t>части 3</w:t>
        </w:r>
      </w:hyperlink>
      <w:r w:rsidRPr="00121606">
        <w:t xml:space="preserve"> настоящего Порядка, и понесенные получателем субсидии в связи с реализацией проекта создания ВОЛС по маршруту "</w:t>
      </w:r>
      <w:proofErr w:type="spellStart"/>
      <w:r w:rsidRPr="00121606">
        <w:t>Анавгай</w:t>
      </w:r>
      <w:proofErr w:type="spellEnd"/>
      <w:r w:rsidRPr="00121606">
        <w:t xml:space="preserve"> - Усть-Хайрюзово - Тигиль - Палана - </w:t>
      </w:r>
      <w:proofErr w:type="spellStart"/>
      <w:r w:rsidRPr="00121606">
        <w:t>Оссора</w:t>
      </w:r>
      <w:proofErr w:type="spellEnd"/>
      <w:r w:rsidRPr="00121606">
        <w:t>" и обеспечением технической возможности подключения домохозяйств, расположенных в населенных пунктах по маршруту прохождения ВОЛС, к услугам широкополосного доступа к информационно-телекоммуникационной сети "Интернет".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 xml:space="preserve">Субсидия предоставляется в размере 99 процентов подтвержденных получателем субсидии затрат на цель, указанную в </w:t>
      </w:r>
      <w:hyperlink w:anchor="P42">
        <w:r w:rsidRPr="00121606">
          <w:t>части 1</w:t>
        </w:r>
      </w:hyperlink>
      <w:r w:rsidRPr="00121606">
        <w:t xml:space="preserve"> настоящего Порядка, но не более 180,0 млн рублей (по годам: не более 90 млн рублей в 2022 году, не более 90 млн рублей в 2023 году).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bookmarkStart w:id="18" w:name="P180"/>
      <w:bookmarkEnd w:id="18"/>
      <w:r w:rsidRPr="00121606">
        <w:t>45. Результатом предоставления субсидии является количество населенных пунктов Камчатского края, обеспеченных возможностью оказания услуг широкополосного доступа к сети Интернет в рамках реализации проекта создания ВОЛС по маршруту "</w:t>
      </w:r>
      <w:proofErr w:type="spellStart"/>
      <w:r w:rsidRPr="00121606">
        <w:t>Анавгай</w:t>
      </w:r>
      <w:proofErr w:type="spellEnd"/>
      <w:r w:rsidRPr="00121606">
        <w:t xml:space="preserve"> - Усть-Хайрюзово - Тигиль - Палана - </w:t>
      </w:r>
      <w:proofErr w:type="spellStart"/>
      <w:r w:rsidRPr="00121606">
        <w:t>Оссора</w:t>
      </w:r>
      <w:proofErr w:type="spellEnd"/>
      <w:r w:rsidRPr="00121606">
        <w:t>":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I этап: организация широкополосных каналов связи на базе ВОЛС на участке "</w:t>
      </w:r>
      <w:proofErr w:type="spellStart"/>
      <w:r w:rsidRPr="00121606">
        <w:t>Анавгай</w:t>
      </w:r>
      <w:proofErr w:type="spellEnd"/>
      <w:r w:rsidRPr="00121606">
        <w:t xml:space="preserve"> - Усть-Хайрюзово" и обеспечение технической возможности подключения к сети Интернет домохозяйствам, расположенным в 2 населенных пунктах с. </w:t>
      </w:r>
      <w:proofErr w:type="spellStart"/>
      <w:r w:rsidRPr="00121606">
        <w:t>Хайрюзово</w:t>
      </w:r>
      <w:proofErr w:type="spellEnd"/>
      <w:r w:rsidRPr="00121606">
        <w:t xml:space="preserve">, с. Усть-Хайрюзово </w:t>
      </w:r>
      <w:proofErr w:type="spellStart"/>
      <w:r w:rsidRPr="00121606">
        <w:t>Тигильского</w:t>
      </w:r>
      <w:proofErr w:type="spellEnd"/>
      <w:r w:rsidRPr="00121606">
        <w:t xml:space="preserve"> района;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 xml:space="preserve">II этап: организация широкополосных каналов связи на базе ВОЛС на участке "Усть-Хайрюзово - Тигиль - Палана" и обеспечение технической возможности подключения к сети Интернет домохозяйствам, расположенным в 5 населенных пунктах с. </w:t>
      </w:r>
      <w:proofErr w:type="spellStart"/>
      <w:r w:rsidRPr="00121606">
        <w:t>Ковран</w:t>
      </w:r>
      <w:proofErr w:type="spellEnd"/>
      <w:r w:rsidRPr="00121606">
        <w:t xml:space="preserve">, с. Седанка, с. Тигиль, с. </w:t>
      </w:r>
      <w:proofErr w:type="spellStart"/>
      <w:r w:rsidRPr="00121606">
        <w:t>Воямполка</w:t>
      </w:r>
      <w:proofErr w:type="spellEnd"/>
      <w:r w:rsidRPr="00121606">
        <w:t xml:space="preserve">, </w:t>
      </w:r>
      <w:proofErr w:type="spellStart"/>
      <w:r w:rsidRPr="00121606">
        <w:t>пгт</w:t>
      </w:r>
      <w:proofErr w:type="spellEnd"/>
      <w:r w:rsidRPr="00121606">
        <w:t xml:space="preserve"> Палана </w:t>
      </w:r>
      <w:proofErr w:type="spellStart"/>
      <w:r w:rsidRPr="00121606">
        <w:t>Тигильского</w:t>
      </w:r>
      <w:proofErr w:type="spellEnd"/>
      <w:r w:rsidRPr="00121606">
        <w:t xml:space="preserve"> района;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 xml:space="preserve">III этап: организация широкополосных каналов связи на базе ВОЛС на участке "Палана - </w:t>
      </w:r>
      <w:proofErr w:type="spellStart"/>
      <w:r w:rsidRPr="00121606">
        <w:t>Оссора</w:t>
      </w:r>
      <w:proofErr w:type="spellEnd"/>
      <w:r w:rsidRPr="00121606">
        <w:t xml:space="preserve">" и обеспечение технической возможности подключения к сети Интернет домохозяйствам, расположенным в 2 населенных пунктах с. Лесная, </w:t>
      </w:r>
      <w:proofErr w:type="spellStart"/>
      <w:r w:rsidRPr="00121606">
        <w:t>Тигильского</w:t>
      </w:r>
      <w:proofErr w:type="spellEnd"/>
      <w:r w:rsidRPr="00121606">
        <w:t xml:space="preserve"> района, п. </w:t>
      </w:r>
      <w:proofErr w:type="spellStart"/>
      <w:r w:rsidRPr="00121606">
        <w:t>Оссора</w:t>
      </w:r>
      <w:proofErr w:type="spellEnd"/>
      <w:r w:rsidRPr="00121606">
        <w:t xml:space="preserve"> </w:t>
      </w:r>
      <w:proofErr w:type="spellStart"/>
      <w:r w:rsidRPr="00121606">
        <w:t>Карагинского</w:t>
      </w:r>
      <w:proofErr w:type="spellEnd"/>
      <w:r w:rsidRPr="00121606">
        <w:t xml:space="preserve"> района.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 xml:space="preserve">В случае возникновения в течение 2022 года обстоятельств, приводящих к невозможности достижения значений результатов предоставления субсидии, Министерство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 соответствии с </w:t>
      </w:r>
      <w:hyperlink r:id="rId14">
        <w:r w:rsidRPr="00121606">
          <w:t>пунктом 2</w:t>
        </w:r>
      </w:hyperlink>
      <w:r w:rsidRPr="00121606">
        <w:t xml:space="preserve"> Постановления Правительства Российской Федерации от 05.04.2022 N 590 "О внесении изменений в общие требования к нормативным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из федерального бюджета бюджетам субъектов Российской Федерации в 2022 году" вправе принять решение об уменьшении значения результата предоставления субсидии.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lastRenderedPageBreak/>
        <w:t>Изменение перечня населенных пунктов допускается Министерством по согласованию с получателем субсидии при условии сохранения либо увеличения общего количества населенных пунктов.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Значения результата предоставления субсидии с указанием точной даты завершения и конечного значения результата предоставления субсидии (конкретная количественная характеристика итогов) устанавливаются в Соглашении.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bookmarkStart w:id="19" w:name="P187"/>
      <w:bookmarkEnd w:id="19"/>
      <w:r w:rsidRPr="00121606">
        <w:t>46. Получатель субсидии не позднее 15-го числа месяца, следующего за отчетным периодом (не реже 1 раза в квартал), установленным Соглашением, представляет в Министерство заявление о перечислении субсидии с указанием суммы фактически понесенных затрат и с приложением следующих документов: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1) отчета о достижении значений результата предоставления субсидии, показателей, необходимых для достижения результата предоставления субсидии;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2) реестра документов, подтверждающих понесенные затраты на реализацию проекта, с приложением: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а) копий платежных документов, подтверждающих оплату фактических затрат (платежных поручений с приложением документов, указанных в поле "назначение платежа", приходных и расходных кассовых ордеров, квитанций (кассовых чеков) к кассовому ордеру, чеков, электронных платежных документов и иных документов);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б) копий документов, подтверждающих расходы на создание сетей связи (товарной накладной, накладной, товарно-транспортной накладной, универсального передаточного документа, счета-фактуры (счета), иных первичных учетных документов, подтверждающих затраты на проектно-изыскательские работы, приобретение, поставку, монтаж оборудования, в том числе линейно-кабельного оборудования, программного обеспечения, расходных материалов и пусконаладочные работы, приобретение (аренду) специализированной механизированной техники для укладки кабеля в грунт, приобретение и поставку горюче-смазочных материалов, транспортные расходы);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в) копий документов, подтверждающих затраты, связанные с уплатой процентов по кредиту (займу), полученному в целях реализации проекта;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г) копий документов, подтверждающих расходы на услуги сторонних организаций, - в случае, если работы по созданию сетей связи осуществлялись подрядным способом (актов оказания услуг, актов выполненных работ);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 xml:space="preserve">д) копии акта о вводе сети электросвязи в эксплуатацию, предусмотренного </w:t>
      </w:r>
      <w:hyperlink r:id="rId15">
        <w:r w:rsidRPr="00121606">
          <w:t>Приказом</w:t>
        </w:r>
      </w:hyperlink>
      <w:r w:rsidRPr="00121606">
        <w:t xml:space="preserve"> Министерства цифрового развития, связи и массовых коммуникаций Российской Федерации от 18.02.2022 N 132 "Об утверждении Требований к порядку ввода сетей связи в эксплуатацию";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 xml:space="preserve">3) при создании сетей связи - протоколов оценочных испытаний (в соответствии с программой и методикой проведения контроля параметров качества </w:t>
      </w:r>
      <w:proofErr w:type="spellStart"/>
      <w:r w:rsidRPr="00121606">
        <w:t>телематических</w:t>
      </w:r>
      <w:proofErr w:type="spellEnd"/>
      <w:r w:rsidRPr="00121606">
        <w:t xml:space="preserve"> услуг связи, установленными Федеральной службой по надзору в сфере связи, информационных технологий и массовых коммуникаций), подтверждающих возможность обеспечения домохозяйств услугами доступа к сети Интернет на скорости не менее 10 Мбит/с.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47. Министерство, получив представленные получателем субсидии документы: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1) регистрирует их в день поступления;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lastRenderedPageBreak/>
        <w:t xml:space="preserve">2) в срок, не превышающий 10 рабочих дней с даты входящей регистрации, проверяет документы на их комплектность, на соответствие расходов цели предоставления субсидии, установленной </w:t>
      </w:r>
      <w:hyperlink w:anchor="P42">
        <w:r w:rsidRPr="00121606">
          <w:t>частью 1</w:t>
        </w:r>
      </w:hyperlink>
      <w:r w:rsidRPr="00121606">
        <w:t xml:space="preserve"> настоящего Порядка;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3) в срок, не превышающий 3 рабочих дней после проверки документов, принимает решение о предоставлении либо об отказе в предоставлении субсидии;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4) осуществляет в установленном порядке перечисление субсидии с лицевого счета главного распорядителя бюджетных средств на расчетный счет или корреспондентский счет, открытые получателю субсидии в учреждениях Центрального банка Российской Федерации или кредитных организациях, не позднее 10 рабочих дней после принятия соответствующего решения.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48. Ответственность за достоверность сведений и подлинность представленных документов возлагается на получателя субсидии, за исключением документов, запрашиваемых Министерством в порядке межведомственного информационного взаимодействия.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49. Основаниями для отказа в предоставлении субсидии являются: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 xml:space="preserve">1) несоответствие представленных получателем субсидии документов требованиям, установленным </w:t>
      </w:r>
      <w:hyperlink w:anchor="P187">
        <w:r w:rsidRPr="00121606">
          <w:t>частью 46</w:t>
        </w:r>
      </w:hyperlink>
      <w:r w:rsidRPr="00121606">
        <w:t xml:space="preserve"> настоящего Порядка, или непредставление (представление не в полном объеме) указанных документов;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2) установление факта недостоверности представленной получателем субсидии информации.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50. Решение об отказе в предоставлении субсидии принимается Министерством в случае наличия любого из перечисленных оснований и направляется получателю субсидии в письменной форме по почтовому адресу, указанному в заявлении, поступившем в Министерство в письменной форме, либо вручается лично получателю субсидии или его уполномоченному представителю в течение 5 рабочих дней после принятия соответствующего решения.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 xml:space="preserve">51. В течение 10 рабочих дней с даты получения отказа в предоставлении субсидии получатель субсидии вправе повторно направить в Министерство документы, указанные в </w:t>
      </w:r>
      <w:hyperlink w:anchor="P187">
        <w:r w:rsidRPr="00121606">
          <w:t>части 46</w:t>
        </w:r>
      </w:hyperlink>
      <w:r w:rsidRPr="00121606">
        <w:t xml:space="preserve"> настоящего Порядка, с учетом полученных замечаний.</w:t>
      </w:r>
    </w:p>
    <w:p w:rsidR="00121606" w:rsidRPr="00121606" w:rsidRDefault="00121606">
      <w:pPr>
        <w:pStyle w:val="ConsPlusNormal"/>
        <w:ind w:firstLine="540"/>
        <w:jc w:val="both"/>
      </w:pPr>
    </w:p>
    <w:p w:rsidR="00121606" w:rsidRPr="00121606" w:rsidRDefault="00121606">
      <w:pPr>
        <w:pStyle w:val="ConsPlusTitle"/>
        <w:jc w:val="center"/>
        <w:outlineLvl w:val="1"/>
      </w:pPr>
      <w:r w:rsidRPr="00121606">
        <w:t>4. Требования к отчетности</w:t>
      </w:r>
    </w:p>
    <w:p w:rsidR="00121606" w:rsidRPr="00121606" w:rsidRDefault="00121606">
      <w:pPr>
        <w:pStyle w:val="ConsPlusNormal"/>
        <w:ind w:firstLine="540"/>
        <w:jc w:val="both"/>
      </w:pPr>
    </w:p>
    <w:p w:rsidR="00121606" w:rsidRPr="00121606" w:rsidRDefault="00121606">
      <w:pPr>
        <w:pStyle w:val="ConsPlusNormal"/>
        <w:ind w:firstLine="540"/>
        <w:jc w:val="both"/>
      </w:pPr>
      <w:r w:rsidRPr="00121606">
        <w:t>52. Получатель субсидии ежеквартально до 15 числа месяца, следующего за отчетным периодом, установленным Соглашением, представляет в Министерство отчет о достижении значений результата предоставления субсидии, показателей, необходимых для достижения результата предоставления субсидии, по формам, установленным Соглашением.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53. Министерство имеет право устанавливать в Соглашении сроки и формы представления получателем субсидии дополнительной отчетности.</w:t>
      </w:r>
    </w:p>
    <w:p w:rsidR="00121606" w:rsidRPr="00121606" w:rsidRDefault="00121606">
      <w:pPr>
        <w:pStyle w:val="ConsPlusNormal"/>
        <w:ind w:firstLine="540"/>
        <w:jc w:val="both"/>
      </w:pPr>
    </w:p>
    <w:p w:rsidR="00121606" w:rsidRPr="00121606" w:rsidRDefault="00121606">
      <w:pPr>
        <w:pStyle w:val="ConsPlusTitle"/>
        <w:jc w:val="center"/>
        <w:outlineLvl w:val="1"/>
      </w:pPr>
      <w:r w:rsidRPr="00121606">
        <w:t>5. Требования об осуществлении контроля за соблюдением</w:t>
      </w:r>
    </w:p>
    <w:p w:rsidR="00121606" w:rsidRPr="00121606" w:rsidRDefault="00121606">
      <w:pPr>
        <w:pStyle w:val="ConsPlusTitle"/>
        <w:jc w:val="center"/>
      </w:pPr>
      <w:r w:rsidRPr="00121606">
        <w:t>порядка и условий предоставления субсидии и ответственности</w:t>
      </w:r>
    </w:p>
    <w:p w:rsidR="00121606" w:rsidRPr="00121606" w:rsidRDefault="00121606">
      <w:pPr>
        <w:pStyle w:val="ConsPlusTitle"/>
        <w:jc w:val="center"/>
      </w:pPr>
      <w:r w:rsidRPr="00121606">
        <w:t>за их нарушение</w:t>
      </w:r>
    </w:p>
    <w:p w:rsidR="00121606" w:rsidRPr="00121606" w:rsidRDefault="00121606">
      <w:pPr>
        <w:pStyle w:val="ConsPlusNormal"/>
        <w:ind w:firstLine="540"/>
        <w:jc w:val="both"/>
      </w:pPr>
    </w:p>
    <w:p w:rsidR="00121606" w:rsidRPr="00121606" w:rsidRDefault="00121606">
      <w:pPr>
        <w:pStyle w:val="ConsPlusNormal"/>
        <w:ind w:firstLine="540"/>
        <w:jc w:val="both"/>
      </w:pPr>
      <w:r w:rsidRPr="00121606">
        <w:t xml:space="preserve">54. Министерство осуществляет проверку соблюдения получателем субсидии порядка </w:t>
      </w:r>
      <w:r w:rsidRPr="00121606">
        <w:lastRenderedPageBreak/>
        <w:t xml:space="preserve">и условий предоставления субсидии, в том числе в части достижения результата предоставления субсидии, а органы государственного финансового контроля осуществляют проверку в соответствии со </w:t>
      </w:r>
      <w:hyperlink r:id="rId16">
        <w:r w:rsidRPr="00121606">
          <w:t>статьями 268.1</w:t>
        </w:r>
      </w:hyperlink>
      <w:r w:rsidRPr="00121606">
        <w:t xml:space="preserve"> и </w:t>
      </w:r>
      <w:hyperlink r:id="rId17">
        <w:r w:rsidRPr="00121606">
          <w:t>269.2</w:t>
        </w:r>
      </w:hyperlink>
      <w:r w:rsidRPr="00121606">
        <w:t xml:space="preserve"> Бюджетного кодекса Российской Федерации.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bookmarkStart w:id="20" w:name="P218"/>
      <w:bookmarkEnd w:id="20"/>
      <w:r w:rsidRPr="00121606">
        <w:t xml:space="preserve">55. В случае выявления, в том числе по фактам проверок, проведенных Министерством и (или) органами государственного финансового контроля, нарушения условий и порядка предоставления субсидии, а также в случае </w:t>
      </w:r>
      <w:proofErr w:type="spellStart"/>
      <w:r w:rsidRPr="00121606">
        <w:t>недостижения</w:t>
      </w:r>
      <w:proofErr w:type="spellEnd"/>
      <w:r w:rsidRPr="00121606">
        <w:t xml:space="preserve"> значений результатов, установленных в Соглашении, получатель субсидии обязан возвратить денежные средства в краевой бюджет в следующем порядке и сроки: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1) в случае выявления нарушения органами государственного финансового контроля -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2) в случае выявления нарушения Министерством - в течение 20 рабочих дней со дня получения требования Министерства,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 xml:space="preserve">3) утратил силу. - </w:t>
      </w:r>
      <w:hyperlink r:id="rId18">
        <w:r w:rsidRPr="00121606">
          <w:t>Постановление</w:t>
        </w:r>
      </w:hyperlink>
      <w:r w:rsidRPr="00121606">
        <w:t xml:space="preserve"> Правительства Камчатского края от 19.04.2023 N 230-П;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56. Получатель субсидии обязан возвратить денежные средства в краевой бюджет в следующих размерах: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1) в случае нарушения условий и порядка предоставления субсидии - в полном объеме;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2) в случае нарушения обязательств, предусмотренных Соглашением в части достижения планового значения результата предоставления субсидии - в размере, рассчитанном по формуле:</w:t>
      </w:r>
    </w:p>
    <w:p w:rsidR="00121606" w:rsidRPr="00121606" w:rsidRDefault="00121606">
      <w:pPr>
        <w:pStyle w:val="ConsPlusNormal"/>
        <w:ind w:firstLine="540"/>
        <w:jc w:val="both"/>
      </w:pPr>
    </w:p>
    <w:p w:rsidR="00121606" w:rsidRPr="00121606" w:rsidRDefault="00121606">
      <w:pPr>
        <w:pStyle w:val="ConsPlusNormal"/>
        <w:jc w:val="center"/>
      </w:pPr>
      <w:proofErr w:type="spellStart"/>
      <w:r w:rsidRPr="00121606">
        <w:t>Ув</w:t>
      </w:r>
      <w:proofErr w:type="spellEnd"/>
      <w:r w:rsidRPr="00121606">
        <w:t xml:space="preserve"> = (1 - F/P) х V, где</w:t>
      </w:r>
    </w:p>
    <w:p w:rsidR="00121606" w:rsidRPr="00121606" w:rsidRDefault="00121606">
      <w:pPr>
        <w:pStyle w:val="ConsPlusNormal"/>
        <w:ind w:firstLine="540"/>
        <w:jc w:val="both"/>
      </w:pPr>
    </w:p>
    <w:p w:rsidR="00121606" w:rsidRPr="00121606" w:rsidRDefault="00121606">
      <w:pPr>
        <w:pStyle w:val="ConsPlusNormal"/>
        <w:ind w:firstLine="540"/>
        <w:jc w:val="both"/>
      </w:pPr>
      <w:proofErr w:type="spellStart"/>
      <w:r w:rsidRPr="00121606">
        <w:t>Ув</w:t>
      </w:r>
      <w:proofErr w:type="spellEnd"/>
      <w:r w:rsidRPr="00121606">
        <w:t xml:space="preserve"> - сумма субсидии, подлежащая возврату;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F - фактическое значение результата предоставления субсидии на отчетную дату;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Р - плановое значение результата предоставления субсидии на отчетную дату;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>V - размер предоставленной субсидии.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 xml:space="preserve">57. Письменное требование о возврате субсидии в краевой бюджет направляется Министерством получателю субсидии в течение 20 рабочих дней со дня выявления нарушений, указанных в </w:t>
      </w:r>
      <w:hyperlink w:anchor="P218">
        <w:r w:rsidRPr="00121606">
          <w:t>части 55</w:t>
        </w:r>
      </w:hyperlink>
      <w:r w:rsidRPr="00121606">
        <w:t xml:space="preserve"> настоящего Порядка, посредством почтового отправления, нарочным способом, на адрес электронной почты, или иным способом, обеспечивающим подтверждение получения указанного требования.</w:t>
      </w:r>
    </w:p>
    <w:p w:rsidR="00121606" w:rsidRPr="00121606" w:rsidRDefault="00121606">
      <w:pPr>
        <w:pStyle w:val="ConsPlusNormal"/>
        <w:spacing w:before="240"/>
        <w:ind w:firstLine="540"/>
        <w:jc w:val="both"/>
      </w:pPr>
      <w:r w:rsidRPr="00121606">
        <w:t xml:space="preserve">58. При невозврате субсидии в срок, предусмотренный </w:t>
      </w:r>
      <w:hyperlink w:anchor="P218">
        <w:r w:rsidRPr="00121606">
          <w:t>частью 55</w:t>
        </w:r>
      </w:hyperlink>
      <w:r w:rsidRPr="00121606">
        <w:t xml:space="preserve"> настоящего Порядка, Министерство принимает меры по взысканию денежных средств в краевой бюджет в судебном порядке не позднее 60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 w:rsidR="00121606" w:rsidRPr="00121606" w:rsidRDefault="00121606">
      <w:pPr>
        <w:pStyle w:val="ConsPlusNormal"/>
        <w:ind w:firstLine="540"/>
        <w:jc w:val="both"/>
      </w:pPr>
    </w:p>
    <w:p w:rsidR="00121606" w:rsidRPr="00121606" w:rsidRDefault="00121606">
      <w:pPr>
        <w:pStyle w:val="ConsPlusNormal"/>
        <w:ind w:firstLine="540"/>
        <w:jc w:val="both"/>
      </w:pPr>
    </w:p>
    <w:p w:rsidR="00121606" w:rsidRPr="00121606" w:rsidRDefault="00121606">
      <w:pPr>
        <w:pStyle w:val="ConsPlusNormal"/>
        <w:ind w:firstLine="540"/>
        <w:jc w:val="both"/>
      </w:pPr>
    </w:p>
    <w:p w:rsidR="00121606" w:rsidRPr="00121606" w:rsidRDefault="00121606">
      <w:pPr>
        <w:pStyle w:val="ConsPlusNormal"/>
        <w:ind w:firstLine="540"/>
        <w:jc w:val="both"/>
      </w:pPr>
    </w:p>
    <w:p w:rsidR="00121606" w:rsidRPr="00121606" w:rsidRDefault="00121606">
      <w:pPr>
        <w:pStyle w:val="ConsPlusNormal"/>
        <w:ind w:firstLine="540"/>
        <w:jc w:val="both"/>
      </w:pPr>
    </w:p>
    <w:p w:rsidR="00121606" w:rsidRPr="00121606" w:rsidRDefault="00121606">
      <w:pPr>
        <w:pStyle w:val="ConsPlusNormal"/>
        <w:jc w:val="right"/>
        <w:outlineLvl w:val="1"/>
      </w:pPr>
      <w:r w:rsidRPr="00121606">
        <w:t>Приложение 1</w:t>
      </w:r>
    </w:p>
    <w:p w:rsidR="00121606" w:rsidRPr="00121606" w:rsidRDefault="00121606">
      <w:pPr>
        <w:pStyle w:val="ConsPlusNormal"/>
        <w:jc w:val="right"/>
      </w:pPr>
      <w:r w:rsidRPr="00121606">
        <w:t>к Порядку предоставления субсидии</w:t>
      </w:r>
    </w:p>
    <w:p w:rsidR="00121606" w:rsidRPr="00121606" w:rsidRDefault="00121606">
      <w:pPr>
        <w:pStyle w:val="ConsPlusNormal"/>
        <w:jc w:val="right"/>
      </w:pPr>
      <w:r w:rsidRPr="00121606">
        <w:t>из краевого бюджета в целях возмещения</w:t>
      </w:r>
    </w:p>
    <w:p w:rsidR="00121606" w:rsidRPr="00121606" w:rsidRDefault="00121606">
      <w:pPr>
        <w:pStyle w:val="ConsPlusNormal"/>
        <w:jc w:val="right"/>
      </w:pPr>
      <w:r w:rsidRPr="00121606">
        <w:t>части затрат, связанных с производством</w:t>
      </w:r>
    </w:p>
    <w:p w:rsidR="00121606" w:rsidRPr="00121606" w:rsidRDefault="00121606">
      <w:pPr>
        <w:pStyle w:val="ConsPlusNormal"/>
        <w:jc w:val="right"/>
      </w:pPr>
      <w:r w:rsidRPr="00121606">
        <w:t>работ по созданию волоконно-оптической</w:t>
      </w:r>
    </w:p>
    <w:p w:rsidR="00121606" w:rsidRPr="00121606" w:rsidRDefault="00121606">
      <w:pPr>
        <w:pStyle w:val="ConsPlusNormal"/>
        <w:jc w:val="right"/>
      </w:pPr>
      <w:r w:rsidRPr="00121606">
        <w:t>линии связи по маршруту "</w:t>
      </w:r>
      <w:proofErr w:type="spellStart"/>
      <w:r w:rsidRPr="00121606">
        <w:t>Анавгай</w:t>
      </w:r>
      <w:proofErr w:type="spellEnd"/>
      <w:r w:rsidRPr="00121606">
        <w:t xml:space="preserve"> -</w:t>
      </w:r>
    </w:p>
    <w:p w:rsidR="00121606" w:rsidRPr="00121606" w:rsidRDefault="00121606">
      <w:pPr>
        <w:pStyle w:val="ConsPlusNormal"/>
        <w:jc w:val="right"/>
      </w:pPr>
      <w:r w:rsidRPr="00121606">
        <w:t>Усть-Хайрюзово - Тигиль -</w:t>
      </w:r>
    </w:p>
    <w:p w:rsidR="00121606" w:rsidRPr="00121606" w:rsidRDefault="00121606">
      <w:pPr>
        <w:pStyle w:val="ConsPlusNormal"/>
        <w:jc w:val="right"/>
      </w:pPr>
      <w:r w:rsidRPr="00121606">
        <w:t xml:space="preserve">Палана - </w:t>
      </w:r>
      <w:proofErr w:type="spellStart"/>
      <w:r w:rsidRPr="00121606">
        <w:t>Оссора</w:t>
      </w:r>
      <w:proofErr w:type="spellEnd"/>
      <w:r w:rsidRPr="00121606">
        <w:t>"</w:t>
      </w:r>
    </w:p>
    <w:p w:rsidR="00121606" w:rsidRPr="00121606" w:rsidRDefault="00121606">
      <w:pPr>
        <w:pStyle w:val="ConsPlusNormal"/>
        <w:ind w:firstLine="540"/>
        <w:jc w:val="both"/>
      </w:pPr>
    </w:p>
    <w:p w:rsidR="00121606" w:rsidRPr="00121606" w:rsidRDefault="00121606">
      <w:pPr>
        <w:pStyle w:val="ConsPlusNormal"/>
        <w:jc w:val="right"/>
      </w:pPr>
      <w:r w:rsidRPr="00121606">
        <w:t>ФОРМА</w:t>
      </w:r>
    </w:p>
    <w:p w:rsidR="00121606" w:rsidRPr="00121606" w:rsidRDefault="00121606">
      <w:pPr>
        <w:pStyle w:val="ConsPlusNormal"/>
        <w:ind w:firstLine="540"/>
        <w:jc w:val="both"/>
      </w:pPr>
    </w:p>
    <w:p w:rsidR="00121606" w:rsidRPr="00121606" w:rsidRDefault="00121606">
      <w:pPr>
        <w:pStyle w:val="ConsPlusNonformat"/>
        <w:jc w:val="both"/>
      </w:pPr>
      <w:r w:rsidRPr="00121606">
        <w:t xml:space="preserve">                                                   В Министерство цифрового</w:t>
      </w:r>
    </w:p>
    <w:p w:rsidR="00121606" w:rsidRPr="00121606" w:rsidRDefault="00121606">
      <w:pPr>
        <w:pStyle w:val="ConsPlusNonformat"/>
        <w:jc w:val="both"/>
      </w:pPr>
      <w:r w:rsidRPr="00121606">
        <w:t xml:space="preserve">                                                  развития Камчатского края</w:t>
      </w:r>
    </w:p>
    <w:p w:rsidR="00121606" w:rsidRPr="00121606" w:rsidRDefault="00121606">
      <w:pPr>
        <w:pStyle w:val="ConsPlusNonformat"/>
        <w:jc w:val="both"/>
      </w:pPr>
    </w:p>
    <w:p w:rsidR="00121606" w:rsidRPr="00121606" w:rsidRDefault="00121606">
      <w:pPr>
        <w:pStyle w:val="ConsPlusNonformat"/>
        <w:jc w:val="both"/>
      </w:pPr>
      <w:bookmarkStart w:id="21" w:name="P253"/>
      <w:bookmarkEnd w:id="21"/>
      <w:r w:rsidRPr="00121606">
        <w:t xml:space="preserve">                                 ЗАЯВЛЕНИЕ</w:t>
      </w:r>
    </w:p>
    <w:p w:rsidR="00121606" w:rsidRPr="00121606" w:rsidRDefault="00121606">
      <w:pPr>
        <w:pStyle w:val="ConsPlusNonformat"/>
        <w:jc w:val="both"/>
      </w:pPr>
      <w:r w:rsidRPr="00121606">
        <w:t xml:space="preserve">           О ПРЕДОСТАВЛЕНИИ СУБСИДИИ ИЗ БЮДЖЕТА КАМЧАТСКОГО КРАЯ</w:t>
      </w:r>
    </w:p>
    <w:p w:rsidR="00121606" w:rsidRPr="00121606" w:rsidRDefault="00121606">
      <w:pPr>
        <w:pStyle w:val="ConsPlusNonformat"/>
        <w:jc w:val="both"/>
      </w:pPr>
      <w:r w:rsidRPr="00121606">
        <w:t xml:space="preserve">        В ЦЕЛЯХ ВОЗМЕЩЕНИЯ ЧАСТИ ЗАТРАТ, СВЯЗАННЫХ С ПРОИЗВОДСТВОМ</w:t>
      </w:r>
    </w:p>
    <w:p w:rsidR="00121606" w:rsidRPr="00121606" w:rsidRDefault="00121606">
      <w:pPr>
        <w:pStyle w:val="ConsPlusNonformat"/>
        <w:jc w:val="both"/>
      </w:pPr>
      <w:r w:rsidRPr="00121606">
        <w:t xml:space="preserve">            РАБОТ ПО СОЗДАНИЮ ВОЛОКОННО-ОПТИЧЕСКОЙ ЛИНИИ СВЯЗИ</w:t>
      </w:r>
    </w:p>
    <w:p w:rsidR="00121606" w:rsidRPr="00121606" w:rsidRDefault="00121606">
      <w:pPr>
        <w:pStyle w:val="ConsPlusNonformat"/>
        <w:jc w:val="both"/>
      </w:pPr>
      <w:r w:rsidRPr="00121606">
        <w:t xml:space="preserve">                  ПО МАРШРУТУ "АНАВГАЙ - УСТЬ-ХАЙРЮЗОВО -</w:t>
      </w:r>
    </w:p>
    <w:p w:rsidR="00121606" w:rsidRPr="00121606" w:rsidRDefault="00121606">
      <w:pPr>
        <w:pStyle w:val="ConsPlusNonformat"/>
        <w:jc w:val="both"/>
      </w:pPr>
      <w:r w:rsidRPr="00121606">
        <w:t xml:space="preserve">                         ТИГИЛЬ - ПАЛАНА - ОССОРА"</w:t>
      </w:r>
    </w:p>
    <w:p w:rsidR="00121606" w:rsidRPr="00121606" w:rsidRDefault="00121606">
      <w:pPr>
        <w:pStyle w:val="ConsPlusNonformat"/>
        <w:jc w:val="both"/>
      </w:pPr>
    </w:p>
    <w:p w:rsidR="00121606" w:rsidRPr="00121606" w:rsidRDefault="00121606">
      <w:pPr>
        <w:pStyle w:val="ConsPlusNonformat"/>
        <w:jc w:val="both"/>
      </w:pPr>
      <w:r w:rsidRPr="00121606">
        <w:t>___________________________________________________________________________</w:t>
      </w:r>
    </w:p>
    <w:p w:rsidR="00121606" w:rsidRPr="00121606" w:rsidRDefault="00121606">
      <w:pPr>
        <w:pStyle w:val="ConsPlusNonformat"/>
        <w:jc w:val="both"/>
      </w:pPr>
      <w:r w:rsidRPr="00121606">
        <w:t xml:space="preserve">                         (наименование заявителя)</w:t>
      </w:r>
    </w:p>
    <w:p w:rsidR="00121606" w:rsidRPr="00121606" w:rsidRDefault="00121606">
      <w:pPr>
        <w:pStyle w:val="ConsPlusNonformat"/>
        <w:jc w:val="both"/>
      </w:pPr>
    </w:p>
    <w:p w:rsidR="00121606" w:rsidRPr="00121606" w:rsidRDefault="00121606">
      <w:pPr>
        <w:pStyle w:val="ConsPlusNonformat"/>
        <w:jc w:val="both"/>
      </w:pPr>
      <w:proofErr w:type="gramStart"/>
      <w:r w:rsidRPr="00121606">
        <w:t>в  соответствии</w:t>
      </w:r>
      <w:proofErr w:type="gramEnd"/>
      <w:r w:rsidRPr="00121606">
        <w:t xml:space="preserve"> с Порядком предоставления субсидии в целях возмещения части</w:t>
      </w:r>
    </w:p>
    <w:p w:rsidR="00121606" w:rsidRPr="00121606" w:rsidRDefault="00121606">
      <w:pPr>
        <w:pStyle w:val="ConsPlusNonformat"/>
        <w:jc w:val="both"/>
      </w:pPr>
      <w:proofErr w:type="gramStart"/>
      <w:r w:rsidRPr="00121606">
        <w:t>затрат,  связанных</w:t>
      </w:r>
      <w:proofErr w:type="gramEnd"/>
      <w:r w:rsidRPr="00121606">
        <w:t xml:space="preserve">  с  производством работ по созданию волоконно-оптической</w:t>
      </w:r>
    </w:p>
    <w:p w:rsidR="00121606" w:rsidRPr="00121606" w:rsidRDefault="00121606">
      <w:pPr>
        <w:pStyle w:val="ConsPlusNonformat"/>
        <w:jc w:val="both"/>
      </w:pPr>
      <w:proofErr w:type="gramStart"/>
      <w:r w:rsidRPr="00121606">
        <w:t>линии  связи</w:t>
      </w:r>
      <w:proofErr w:type="gramEnd"/>
      <w:r w:rsidRPr="00121606">
        <w:t xml:space="preserve">  по  маршруту  "</w:t>
      </w:r>
      <w:proofErr w:type="spellStart"/>
      <w:r w:rsidRPr="00121606">
        <w:t>Анавгай</w:t>
      </w:r>
      <w:proofErr w:type="spellEnd"/>
      <w:r w:rsidRPr="00121606">
        <w:t xml:space="preserve">  -  Усть-Хайрюзово - Тигиль - Палана -</w:t>
      </w:r>
    </w:p>
    <w:p w:rsidR="00121606" w:rsidRPr="00121606" w:rsidRDefault="00121606">
      <w:pPr>
        <w:pStyle w:val="ConsPlusNonformat"/>
        <w:jc w:val="both"/>
      </w:pPr>
      <w:proofErr w:type="spellStart"/>
      <w:r w:rsidRPr="00121606">
        <w:t>Оссора</w:t>
      </w:r>
      <w:proofErr w:type="spellEnd"/>
      <w:proofErr w:type="gramStart"/>
      <w:r w:rsidRPr="00121606">
        <w:t>",  утвержденным</w:t>
      </w:r>
      <w:proofErr w:type="gramEnd"/>
      <w:r w:rsidRPr="00121606">
        <w:t xml:space="preserve">  Постановлением  Правительства  Камчатского  края</w:t>
      </w:r>
    </w:p>
    <w:p w:rsidR="00121606" w:rsidRPr="00121606" w:rsidRDefault="00121606">
      <w:pPr>
        <w:pStyle w:val="ConsPlusNonformat"/>
        <w:jc w:val="both"/>
      </w:pPr>
      <w:proofErr w:type="gramStart"/>
      <w:r w:rsidRPr="00121606">
        <w:t>от  _</w:t>
      </w:r>
      <w:proofErr w:type="gramEnd"/>
      <w:r w:rsidRPr="00121606">
        <w:t>__________  N ______ (далее - Порядок), направляет заявку на участие в</w:t>
      </w:r>
    </w:p>
    <w:p w:rsidR="00121606" w:rsidRPr="00121606" w:rsidRDefault="00121606">
      <w:pPr>
        <w:pStyle w:val="ConsPlusNonformat"/>
        <w:jc w:val="both"/>
      </w:pPr>
      <w:r w:rsidRPr="00121606">
        <w:t>конкурсном отборе и предоставление субсидии в целях _______________________</w:t>
      </w:r>
    </w:p>
    <w:p w:rsidR="00121606" w:rsidRPr="00121606" w:rsidRDefault="00121606">
      <w:pPr>
        <w:pStyle w:val="ConsPlusNonformat"/>
        <w:jc w:val="both"/>
      </w:pPr>
      <w:r w:rsidRPr="00121606">
        <w:t>___________________________________________________________________________</w:t>
      </w:r>
    </w:p>
    <w:p w:rsidR="00121606" w:rsidRPr="00121606" w:rsidRDefault="00121606">
      <w:pPr>
        <w:pStyle w:val="ConsPlusNonformat"/>
        <w:jc w:val="both"/>
      </w:pPr>
      <w:r w:rsidRPr="00121606">
        <w:t xml:space="preserve">                       (целевое назначение субсидии)</w:t>
      </w:r>
    </w:p>
    <w:p w:rsidR="00121606" w:rsidRPr="00121606" w:rsidRDefault="00121606">
      <w:pPr>
        <w:pStyle w:val="ConsPlusNonformat"/>
        <w:jc w:val="both"/>
      </w:pPr>
      <w:r w:rsidRPr="00121606">
        <w:t xml:space="preserve">    Реквизиты для зачисления </w:t>
      </w:r>
      <w:proofErr w:type="gramStart"/>
      <w:r w:rsidRPr="00121606">
        <w:t>субсидий:_</w:t>
      </w:r>
      <w:proofErr w:type="gramEnd"/>
      <w:r w:rsidRPr="00121606">
        <w:t>____________________________________</w:t>
      </w:r>
    </w:p>
    <w:p w:rsidR="00121606" w:rsidRPr="00121606" w:rsidRDefault="00121606">
      <w:pPr>
        <w:pStyle w:val="ConsPlusNonformat"/>
        <w:jc w:val="both"/>
      </w:pPr>
      <w:r w:rsidRPr="00121606">
        <w:t xml:space="preserve">    Наименование получателя: ______________________________________________</w:t>
      </w:r>
    </w:p>
    <w:p w:rsidR="00121606" w:rsidRPr="00121606" w:rsidRDefault="00121606">
      <w:pPr>
        <w:pStyle w:val="ConsPlusNonformat"/>
        <w:jc w:val="both"/>
      </w:pPr>
      <w:r w:rsidRPr="00121606">
        <w:t xml:space="preserve">    Юридический адрес: ____________________________________________________</w:t>
      </w:r>
    </w:p>
    <w:p w:rsidR="00121606" w:rsidRPr="00121606" w:rsidRDefault="00121606">
      <w:pPr>
        <w:pStyle w:val="ConsPlusNonformat"/>
        <w:jc w:val="both"/>
      </w:pPr>
      <w:r w:rsidRPr="00121606">
        <w:t xml:space="preserve">    ИНН/КПП: ______________________________________________________________</w:t>
      </w:r>
    </w:p>
    <w:p w:rsidR="00121606" w:rsidRPr="00121606" w:rsidRDefault="00121606">
      <w:pPr>
        <w:pStyle w:val="ConsPlusNonformat"/>
        <w:jc w:val="both"/>
      </w:pPr>
      <w:r w:rsidRPr="00121606">
        <w:t xml:space="preserve">    р/с: __________________________________________________________________</w:t>
      </w:r>
    </w:p>
    <w:p w:rsidR="00121606" w:rsidRPr="00121606" w:rsidRDefault="00121606">
      <w:pPr>
        <w:pStyle w:val="ConsPlusNonformat"/>
        <w:jc w:val="both"/>
      </w:pPr>
      <w:r w:rsidRPr="00121606">
        <w:t xml:space="preserve">    Наименование банка: ___________________________________________________</w:t>
      </w:r>
    </w:p>
    <w:p w:rsidR="00121606" w:rsidRPr="00121606" w:rsidRDefault="00121606">
      <w:pPr>
        <w:pStyle w:val="ConsPlusNonformat"/>
        <w:jc w:val="both"/>
      </w:pPr>
      <w:r w:rsidRPr="00121606">
        <w:t xml:space="preserve">    к/</w:t>
      </w:r>
      <w:proofErr w:type="spellStart"/>
      <w:r w:rsidRPr="00121606">
        <w:t>сч</w:t>
      </w:r>
      <w:proofErr w:type="spellEnd"/>
      <w:r w:rsidRPr="00121606">
        <w:t>: _________________________________________________________________</w:t>
      </w:r>
    </w:p>
    <w:p w:rsidR="00121606" w:rsidRPr="00121606" w:rsidRDefault="00121606">
      <w:pPr>
        <w:pStyle w:val="ConsPlusNonformat"/>
        <w:jc w:val="both"/>
      </w:pPr>
      <w:r w:rsidRPr="00121606">
        <w:t xml:space="preserve">    БИК: __________________________________________________________________</w:t>
      </w:r>
    </w:p>
    <w:p w:rsidR="00121606" w:rsidRPr="00121606" w:rsidRDefault="00121606">
      <w:pPr>
        <w:pStyle w:val="ConsPlusNonformat"/>
        <w:jc w:val="both"/>
      </w:pPr>
      <w:r w:rsidRPr="00121606">
        <w:t xml:space="preserve">    </w:t>
      </w:r>
      <w:hyperlink r:id="rId19">
        <w:r w:rsidRPr="00121606">
          <w:t>ОКТМО</w:t>
        </w:r>
      </w:hyperlink>
      <w:r w:rsidRPr="00121606">
        <w:t>: ________________________________________________________________</w:t>
      </w:r>
    </w:p>
    <w:p w:rsidR="00121606" w:rsidRPr="00121606" w:rsidRDefault="00121606">
      <w:pPr>
        <w:pStyle w:val="ConsPlusNonformat"/>
        <w:jc w:val="both"/>
      </w:pPr>
      <w:r w:rsidRPr="00121606">
        <w:t xml:space="preserve">    ОГРН: _________________________________________________________________</w:t>
      </w:r>
    </w:p>
    <w:p w:rsidR="00121606" w:rsidRPr="00121606" w:rsidRDefault="00121606">
      <w:pPr>
        <w:pStyle w:val="ConsPlusNonformat"/>
        <w:jc w:val="both"/>
      </w:pPr>
    </w:p>
    <w:p w:rsidR="00121606" w:rsidRPr="00121606" w:rsidRDefault="00121606">
      <w:pPr>
        <w:pStyle w:val="ConsPlusNonformat"/>
        <w:jc w:val="both"/>
      </w:pPr>
      <w:r w:rsidRPr="00121606">
        <w:t xml:space="preserve">    К  настоящему  заявлению в соответствии с </w:t>
      </w:r>
      <w:hyperlink w:anchor="P103">
        <w:r w:rsidRPr="00121606">
          <w:t>частью 13</w:t>
        </w:r>
      </w:hyperlink>
      <w:r w:rsidRPr="00121606">
        <w:t xml:space="preserve"> Порядка прилагаются</w:t>
      </w:r>
    </w:p>
    <w:p w:rsidR="00121606" w:rsidRPr="00121606" w:rsidRDefault="00121606">
      <w:pPr>
        <w:pStyle w:val="ConsPlusNonformat"/>
        <w:jc w:val="both"/>
      </w:pPr>
      <w:r w:rsidRPr="00121606">
        <w:t>следующие документы:</w:t>
      </w:r>
    </w:p>
    <w:p w:rsidR="00121606" w:rsidRPr="00121606" w:rsidRDefault="00121606">
      <w:pPr>
        <w:pStyle w:val="ConsPlusNonformat"/>
        <w:jc w:val="both"/>
      </w:pPr>
      <w:r w:rsidRPr="00121606">
        <w:t xml:space="preserve">    1.</w:t>
      </w:r>
    </w:p>
    <w:p w:rsidR="00121606" w:rsidRPr="00121606" w:rsidRDefault="00121606">
      <w:pPr>
        <w:pStyle w:val="ConsPlusNonformat"/>
        <w:jc w:val="both"/>
      </w:pPr>
      <w:r w:rsidRPr="00121606">
        <w:t xml:space="preserve">    2.</w:t>
      </w:r>
    </w:p>
    <w:p w:rsidR="00121606" w:rsidRPr="00121606" w:rsidRDefault="00121606">
      <w:pPr>
        <w:pStyle w:val="ConsPlusNonformat"/>
        <w:jc w:val="both"/>
      </w:pPr>
      <w:r w:rsidRPr="00121606">
        <w:t xml:space="preserve">    </w:t>
      </w:r>
      <w:proofErr w:type="gramStart"/>
      <w:r w:rsidRPr="00121606">
        <w:t>Достоверность  и</w:t>
      </w:r>
      <w:proofErr w:type="gramEnd"/>
      <w:r w:rsidRPr="00121606">
        <w:t xml:space="preserve">  полноту  сведений,  содержащихся в настоящей заявке и</w:t>
      </w:r>
    </w:p>
    <w:p w:rsidR="00121606" w:rsidRPr="00121606" w:rsidRDefault="00121606">
      <w:pPr>
        <w:pStyle w:val="ConsPlusNonformat"/>
        <w:jc w:val="both"/>
      </w:pPr>
      <w:r w:rsidRPr="00121606">
        <w:t>прилагаемых к ней документах, соответствие условиям отбора и предоставления</w:t>
      </w:r>
    </w:p>
    <w:p w:rsidR="00121606" w:rsidRPr="00121606" w:rsidRDefault="00121606">
      <w:pPr>
        <w:pStyle w:val="ConsPlusNonformat"/>
        <w:jc w:val="both"/>
      </w:pPr>
      <w:r w:rsidRPr="00121606">
        <w:t>субсидий подтверждаю. Руководитель получателя субсидий</w:t>
      </w:r>
    </w:p>
    <w:p w:rsidR="00121606" w:rsidRPr="00121606" w:rsidRDefault="00121606">
      <w:pPr>
        <w:pStyle w:val="ConsPlusNonformat"/>
        <w:jc w:val="both"/>
      </w:pPr>
    </w:p>
    <w:p w:rsidR="00121606" w:rsidRPr="00121606" w:rsidRDefault="00121606">
      <w:pPr>
        <w:pStyle w:val="ConsPlusNonformat"/>
        <w:jc w:val="both"/>
      </w:pPr>
      <w:r w:rsidRPr="00121606">
        <w:t xml:space="preserve">    ___________________                    ________________________________</w:t>
      </w:r>
    </w:p>
    <w:p w:rsidR="00121606" w:rsidRPr="00121606" w:rsidRDefault="00121606">
      <w:pPr>
        <w:pStyle w:val="ConsPlusNonformat"/>
        <w:jc w:val="both"/>
      </w:pPr>
      <w:r w:rsidRPr="00121606">
        <w:t xml:space="preserve">         (</w:t>
      </w:r>
      <w:proofErr w:type="gramStart"/>
      <w:r w:rsidRPr="00121606">
        <w:t xml:space="preserve">подпись)   </w:t>
      </w:r>
      <w:proofErr w:type="gramEnd"/>
      <w:r w:rsidRPr="00121606">
        <w:t xml:space="preserve">                       (Ф.И.О. (отчество при наличии)</w:t>
      </w:r>
    </w:p>
    <w:p w:rsidR="00121606" w:rsidRPr="00121606" w:rsidRDefault="00121606">
      <w:pPr>
        <w:pStyle w:val="ConsPlusNonformat"/>
        <w:jc w:val="both"/>
      </w:pPr>
    </w:p>
    <w:p w:rsidR="00121606" w:rsidRPr="00121606" w:rsidRDefault="00121606">
      <w:pPr>
        <w:pStyle w:val="ConsPlusNonformat"/>
        <w:jc w:val="both"/>
      </w:pPr>
      <w:r w:rsidRPr="00121606">
        <w:t xml:space="preserve">    Главный бухгалтер получателя субсидий</w:t>
      </w:r>
    </w:p>
    <w:p w:rsidR="00121606" w:rsidRPr="00121606" w:rsidRDefault="00121606">
      <w:pPr>
        <w:pStyle w:val="ConsPlusNonformat"/>
        <w:jc w:val="both"/>
      </w:pPr>
    </w:p>
    <w:p w:rsidR="00121606" w:rsidRPr="00121606" w:rsidRDefault="00121606">
      <w:pPr>
        <w:pStyle w:val="ConsPlusNonformat"/>
        <w:jc w:val="both"/>
      </w:pPr>
      <w:r w:rsidRPr="00121606">
        <w:t xml:space="preserve">    ___________________                    ________________________________</w:t>
      </w:r>
    </w:p>
    <w:p w:rsidR="00121606" w:rsidRPr="00121606" w:rsidRDefault="00121606">
      <w:pPr>
        <w:pStyle w:val="ConsPlusNonformat"/>
        <w:jc w:val="both"/>
      </w:pPr>
      <w:r w:rsidRPr="00121606">
        <w:t xml:space="preserve">          (</w:t>
      </w:r>
      <w:proofErr w:type="gramStart"/>
      <w:r w:rsidRPr="00121606">
        <w:t xml:space="preserve">подпись)   </w:t>
      </w:r>
      <w:proofErr w:type="gramEnd"/>
      <w:r w:rsidRPr="00121606">
        <w:t xml:space="preserve">                      (Ф.И.О. (отчество при наличии)</w:t>
      </w:r>
    </w:p>
    <w:p w:rsidR="00121606" w:rsidRPr="00121606" w:rsidRDefault="00121606">
      <w:pPr>
        <w:pStyle w:val="ConsPlusNonformat"/>
        <w:jc w:val="both"/>
      </w:pPr>
    </w:p>
    <w:p w:rsidR="00121606" w:rsidRPr="00121606" w:rsidRDefault="00121606">
      <w:pPr>
        <w:pStyle w:val="ConsPlusNonformat"/>
        <w:jc w:val="both"/>
      </w:pPr>
      <w:r w:rsidRPr="00121606">
        <w:lastRenderedPageBreak/>
        <w:t xml:space="preserve">    М П. (при наличии)</w:t>
      </w:r>
    </w:p>
    <w:p w:rsidR="00121606" w:rsidRPr="00121606" w:rsidRDefault="00121606">
      <w:pPr>
        <w:pStyle w:val="ConsPlusNonformat"/>
        <w:jc w:val="both"/>
      </w:pPr>
    </w:p>
    <w:p w:rsidR="00121606" w:rsidRPr="00121606" w:rsidRDefault="00121606">
      <w:pPr>
        <w:pStyle w:val="ConsPlusNonformat"/>
        <w:jc w:val="both"/>
      </w:pPr>
      <w:r w:rsidRPr="00121606">
        <w:t xml:space="preserve">    "____"________ 20_____ г.</w:t>
      </w:r>
    </w:p>
    <w:p w:rsidR="00121606" w:rsidRPr="00121606" w:rsidRDefault="00121606">
      <w:pPr>
        <w:pStyle w:val="ConsPlusNormal"/>
        <w:ind w:firstLine="540"/>
        <w:jc w:val="both"/>
      </w:pPr>
    </w:p>
    <w:p w:rsidR="00121606" w:rsidRPr="00121606" w:rsidRDefault="00121606">
      <w:pPr>
        <w:pStyle w:val="ConsPlusNormal"/>
        <w:ind w:firstLine="540"/>
        <w:jc w:val="both"/>
      </w:pPr>
    </w:p>
    <w:p w:rsidR="00121606" w:rsidRPr="00121606" w:rsidRDefault="00121606">
      <w:pPr>
        <w:pStyle w:val="ConsPlusNormal"/>
        <w:ind w:firstLine="540"/>
        <w:jc w:val="both"/>
      </w:pPr>
    </w:p>
    <w:p w:rsidR="00121606" w:rsidRPr="00121606" w:rsidRDefault="00121606">
      <w:pPr>
        <w:pStyle w:val="ConsPlusNormal"/>
        <w:ind w:firstLine="540"/>
        <w:jc w:val="both"/>
      </w:pPr>
    </w:p>
    <w:p w:rsidR="00121606" w:rsidRPr="00121606" w:rsidRDefault="00121606">
      <w:pPr>
        <w:pStyle w:val="ConsPlusNormal"/>
        <w:ind w:firstLine="540"/>
        <w:jc w:val="both"/>
      </w:pPr>
    </w:p>
    <w:p w:rsidR="00121606" w:rsidRPr="00121606" w:rsidRDefault="00121606">
      <w:pPr>
        <w:pStyle w:val="ConsPlusNormal"/>
        <w:jc w:val="right"/>
        <w:outlineLvl w:val="1"/>
      </w:pPr>
      <w:r w:rsidRPr="00121606">
        <w:t>Приложение 2</w:t>
      </w:r>
    </w:p>
    <w:p w:rsidR="00121606" w:rsidRPr="00121606" w:rsidRDefault="00121606">
      <w:pPr>
        <w:pStyle w:val="ConsPlusNormal"/>
        <w:jc w:val="right"/>
      </w:pPr>
      <w:r w:rsidRPr="00121606">
        <w:t>к Порядку предоставления субсидии</w:t>
      </w:r>
    </w:p>
    <w:p w:rsidR="00121606" w:rsidRPr="00121606" w:rsidRDefault="00121606">
      <w:pPr>
        <w:pStyle w:val="ConsPlusNormal"/>
        <w:jc w:val="right"/>
      </w:pPr>
      <w:r w:rsidRPr="00121606">
        <w:t>из краевого бюджета в целях возмещения</w:t>
      </w:r>
    </w:p>
    <w:p w:rsidR="00121606" w:rsidRPr="00121606" w:rsidRDefault="00121606">
      <w:pPr>
        <w:pStyle w:val="ConsPlusNormal"/>
        <w:jc w:val="right"/>
      </w:pPr>
      <w:r w:rsidRPr="00121606">
        <w:t>части затрат, связанных с производством</w:t>
      </w:r>
    </w:p>
    <w:p w:rsidR="00121606" w:rsidRPr="00121606" w:rsidRDefault="00121606">
      <w:pPr>
        <w:pStyle w:val="ConsPlusNormal"/>
        <w:jc w:val="right"/>
      </w:pPr>
      <w:r w:rsidRPr="00121606">
        <w:t>работ по созданию волоконно-оптической</w:t>
      </w:r>
    </w:p>
    <w:p w:rsidR="00121606" w:rsidRPr="00121606" w:rsidRDefault="00121606">
      <w:pPr>
        <w:pStyle w:val="ConsPlusNormal"/>
        <w:jc w:val="right"/>
      </w:pPr>
      <w:r w:rsidRPr="00121606">
        <w:t>линии связи по маршруту "</w:t>
      </w:r>
      <w:proofErr w:type="spellStart"/>
      <w:r w:rsidRPr="00121606">
        <w:t>Анавгай</w:t>
      </w:r>
      <w:proofErr w:type="spellEnd"/>
      <w:r w:rsidRPr="00121606">
        <w:t xml:space="preserve"> -</w:t>
      </w:r>
    </w:p>
    <w:p w:rsidR="00121606" w:rsidRPr="00121606" w:rsidRDefault="00121606">
      <w:pPr>
        <w:pStyle w:val="ConsPlusNormal"/>
        <w:jc w:val="right"/>
      </w:pPr>
      <w:r w:rsidRPr="00121606">
        <w:t>Усть-Хайрюзово - Тигиль -</w:t>
      </w:r>
    </w:p>
    <w:p w:rsidR="00121606" w:rsidRPr="00121606" w:rsidRDefault="00121606">
      <w:pPr>
        <w:pStyle w:val="ConsPlusNormal"/>
        <w:jc w:val="right"/>
      </w:pPr>
      <w:r w:rsidRPr="00121606">
        <w:t xml:space="preserve">Палана - </w:t>
      </w:r>
      <w:proofErr w:type="spellStart"/>
      <w:r w:rsidRPr="00121606">
        <w:t>Оссора</w:t>
      </w:r>
      <w:proofErr w:type="spellEnd"/>
      <w:r w:rsidRPr="00121606">
        <w:t>"</w:t>
      </w:r>
    </w:p>
    <w:p w:rsidR="00121606" w:rsidRPr="00121606" w:rsidRDefault="00121606">
      <w:pPr>
        <w:pStyle w:val="ConsPlusNormal"/>
        <w:ind w:firstLine="540"/>
        <w:jc w:val="both"/>
      </w:pPr>
    </w:p>
    <w:p w:rsidR="00121606" w:rsidRPr="00121606" w:rsidRDefault="00121606">
      <w:pPr>
        <w:pStyle w:val="ConsPlusTitle"/>
        <w:jc w:val="center"/>
      </w:pPr>
      <w:bookmarkStart w:id="22" w:name="P315"/>
      <w:bookmarkEnd w:id="22"/>
      <w:r w:rsidRPr="00121606">
        <w:t>КРИТЕРИИ ОЦЕНКИ КОНКУРСНЫХ ЗАЯВОК</w:t>
      </w:r>
    </w:p>
    <w:p w:rsidR="00121606" w:rsidRPr="00121606" w:rsidRDefault="0012160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2909"/>
        <w:gridCol w:w="3288"/>
        <w:gridCol w:w="782"/>
        <w:gridCol w:w="710"/>
        <w:gridCol w:w="715"/>
      </w:tblGrid>
      <w:tr w:rsidR="00121606" w:rsidRPr="00121606">
        <w:tc>
          <w:tcPr>
            <w:tcW w:w="533" w:type="dxa"/>
            <w:vMerge w:val="restart"/>
            <w:vAlign w:val="center"/>
          </w:tcPr>
          <w:p w:rsidR="00121606" w:rsidRPr="00121606" w:rsidRDefault="00121606">
            <w:pPr>
              <w:pStyle w:val="ConsPlusNormal"/>
              <w:jc w:val="center"/>
            </w:pPr>
            <w:r w:rsidRPr="00121606">
              <w:t>N</w:t>
            </w:r>
          </w:p>
          <w:p w:rsidR="00121606" w:rsidRPr="00121606" w:rsidRDefault="00121606">
            <w:pPr>
              <w:pStyle w:val="ConsPlusNormal"/>
              <w:jc w:val="center"/>
            </w:pPr>
            <w:r w:rsidRPr="00121606">
              <w:t>п/п</w:t>
            </w:r>
          </w:p>
        </w:tc>
        <w:tc>
          <w:tcPr>
            <w:tcW w:w="2909" w:type="dxa"/>
            <w:vMerge w:val="restart"/>
            <w:vAlign w:val="center"/>
          </w:tcPr>
          <w:p w:rsidR="00121606" w:rsidRPr="00121606" w:rsidRDefault="00121606">
            <w:pPr>
              <w:pStyle w:val="ConsPlusNormal"/>
              <w:jc w:val="center"/>
            </w:pPr>
            <w:r w:rsidRPr="00121606">
              <w:t>Группа критериев</w:t>
            </w:r>
          </w:p>
        </w:tc>
        <w:tc>
          <w:tcPr>
            <w:tcW w:w="3288" w:type="dxa"/>
            <w:vMerge w:val="restart"/>
            <w:vAlign w:val="center"/>
          </w:tcPr>
          <w:p w:rsidR="00121606" w:rsidRPr="00121606" w:rsidRDefault="00121606">
            <w:pPr>
              <w:pStyle w:val="ConsPlusNormal"/>
              <w:jc w:val="center"/>
            </w:pPr>
            <w:r w:rsidRPr="00121606">
              <w:t>Наименование критерия</w:t>
            </w:r>
          </w:p>
        </w:tc>
        <w:tc>
          <w:tcPr>
            <w:tcW w:w="2207" w:type="dxa"/>
            <w:gridSpan w:val="3"/>
            <w:vAlign w:val="center"/>
          </w:tcPr>
          <w:p w:rsidR="00121606" w:rsidRPr="00121606" w:rsidRDefault="00121606">
            <w:pPr>
              <w:pStyle w:val="ConsPlusNormal"/>
              <w:jc w:val="center"/>
            </w:pPr>
            <w:r w:rsidRPr="00121606">
              <w:t>Баллы</w:t>
            </w:r>
          </w:p>
        </w:tc>
      </w:tr>
      <w:tr w:rsidR="00121606" w:rsidRPr="00121606">
        <w:tc>
          <w:tcPr>
            <w:tcW w:w="533" w:type="dxa"/>
            <w:vMerge/>
          </w:tcPr>
          <w:p w:rsidR="00121606" w:rsidRPr="00121606" w:rsidRDefault="00121606">
            <w:pPr>
              <w:pStyle w:val="ConsPlusNormal"/>
            </w:pPr>
          </w:p>
        </w:tc>
        <w:tc>
          <w:tcPr>
            <w:tcW w:w="2909" w:type="dxa"/>
            <w:vMerge/>
          </w:tcPr>
          <w:p w:rsidR="00121606" w:rsidRPr="00121606" w:rsidRDefault="00121606">
            <w:pPr>
              <w:pStyle w:val="ConsPlusNormal"/>
            </w:pPr>
          </w:p>
        </w:tc>
        <w:tc>
          <w:tcPr>
            <w:tcW w:w="3288" w:type="dxa"/>
            <w:vMerge/>
          </w:tcPr>
          <w:p w:rsidR="00121606" w:rsidRPr="00121606" w:rsidRDefault="00121606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121606" w:rsidRPr="00121606" w:rsidRDefault="00121606">
            <w:pPr>
              <w:pStyle w:val="ConsPlusNormal"/>
              <w:jc w:val="center"/>
            </w:pPr>
            <w:r w:rsidRPr="00121606">
              <w:t>0</w:t>
            </w:r>
          </w:p>
        </w:tc>
        <w:tc>
          <w:tcPr>
            <w:tcW w:w="710" w:type="dxa"/>
            <w:vAlign w:val="center"/>
          </w:tcPr>
          <w:p w:rsidR="00121606" w:rsidRPr="00121606" w:rsidRDefault="00121606">
            <w:pPr>
              <w:pStyle w:val="ConsPlusNormal"/>
              <w:jc w:val="center"/>
            </w:pPr>
            <w:r w:rsidRPr="00121606">
              <w:t>5</w:t>
            </w:r>
          </w:p>
        </w:tc>
        <w:tc>
          <w:tcPr>
            <w:tcW w:w="715" w:type="dxa"/>
            <w:vAlign w:val="center"/>
          </w:tcPr>
          <w:p w:rsidR="00121606" w:rsidRPr="00121606" w:rsidRDefault="00121606">
            <w:pPr>
              <w:pStyle w:val="ConsPlusNormal"/>
              <w:jc w:val="center"/>
            </w:pPr>
            <w:r w:rsidRPr="00121606">
              <w:t>10</w:t>
            </w:r>
          </w:p>
        </w:tc>
      </w:tr>
      <w:tr w:rsidR="00121606" w:rsidRPr="00121606">
        <w:tc>
          <w:tcPr>
            <w:tcW w:w="533" w:type="dxa"/>
            <w:vMerge w:val="restart"/>
            <w:vAlign w:val="center"/>
          </w:tcPr>
          <w:p w:rsidR="00121606" w:rsidRPr="00121606" w:rsidRDefault="00121606">
            <w:pPr>
              <w:pStyle w:val="ConsPlusNormal"/>
              <w:jc w:val="center"/>
            </w:pPr>
            <w:r w:rsidRPr="00121606">
              <w:t>1.</w:t>
            </w:r>
          </w:p>
        </w:tc>
        <w:tc>
          <w:tcPr>
            <w:tcW w:w="2909" w:type="dxa"/>
            <w:vMerge w:val="restart"/>
            <w:vAlign w:val="center"/>
          </w:tcPr>
          <w:p w:rsidR="00121606" w:rsidRPr="00121606" w:rsidRDefault="00121606">
            <w:pPr>
              <w:pStyle w:val="ConsPlusNormal"/>
            </w:pPr>
            <w:r w:rsidRPr="00121606">
              <w:t>Экономическая эффективность проекта</w:t>
            </w:r>
          </w:p>
        </w:tc>
        <w:tc>
          <w:tcPr>
            <w:tcW w:w="3288" w:type="dxa"/>
            <w:vAlign w:val="center"/>
          </w:tcPr>
          <w:p w:rsidR="00121606" w:rsidRPr="00121606" w:rsidRDefault="00121606">
            <w:pPr>
              <w:pStyle w:val="ConsPlusNormal"/>
            </w:pPr>
            <w:r w:rsidRPr="00121606">
              <w:t>общая стоимость реализации проекта - свыше 1 млрд рублей</w:t>
            </w:r>
          </w:p>
        </w:tc>
        <w:tc>
          <w:tcPr>
            <w:tcW w:w="782" w:type="dxa"/>
            <w:vAlign w:val="center"/>
          </w:tcPr>
          <w:p w:rsidR="00121606" w:rsidRPr="00121606" w:rsidRDefault="00121606">
            <w:pPr>
              <w:pStyle w:val="ConsPlusNormal"/>
              <w:jc w:val="center"/>
            </w:pPr>
            <w:r w:rsidRPr="00121606">
              <w:t>х</w:t>
            </w:r>
          </w:p>
        </w:tc>
        <w:tc>
          <w:tcPr>
            <w:tcW w:w="710" w:type="dxa"/>
            <w:vAlign w:val="center"/>
          </w:tcPr>
          <w:p w:rsidR="00121606" w:rsidRPr="00121606" w:rsidRDefault="00121606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121606" w:rsidRPr="00121606" w:rsidRDefault="00121606">
            <w:pPr>
              <w:pStyle w:val="ConsPlusNormal"/>
            </w:pPr>
          </w:p>
        </w:tc>
      </w:tr>
      <w:tr w:rsidR="00121606" w:rsidRPr="00121606">
        <w:tc>
          <w:tcPr>
            <w:tcW w:w="533" w:type="dxa"/>
            <w:vMerge/>
          </w:tcPr>
          <w:p w:rsidR="00121606" w:rsidRPr="00121606" w:rsidRDefault="00121606">
            <w:pPr>
              <w:pStyle w:val="ConsPlusNormal"/>
            </w:pPr>
          </w:p>
        </w:tc>
        <w:tc>
          <w:tcPr>
            <w:tcW w:w="2909" w:type="dxa"/>
            <w:vMerge/>
          </w:tcPr>
          <w:p w:rsidR="00121606" w:rsidRPr="00121606" w:rsidRDefault="00121606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21606" w:rsidRPr="00121606" w:rsidRDefault="00121606">
            <w:pPr>
              <w:pStyle w:val="ConsPlusNormal"/>
            </w:pPr>
            <w:r w:rsidRPr="00121606">
              <w:t>общая стоимость реализации проекта - от 500 до 1000 млн рублей</w:t>
            </w:r>
          </w:p>
        </w:tc>
        <w:tc>
          <w:tcPr>
            <w:tcW w:w="782" w:type="dxa"/>
            <w:vAlign w:val="center"/>
          </w:tcPr>
          <w:p w:rsidR="00121606" w:rsidRPr="00121606" w:rsidRDefault="00121606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121606" w:rsidRPr="00121606" w:rsidRDefault="00121606">
            <w:pPr>
              <w:pStyle w:val="ConsPlusNormal"/>
              <w:jc w:val="center"/>
            </w:pPr>
            <w:r w:rsidRPr="00121606">
              <w:t>х</w:t>
            </w:r>
          </w:p>
        </w:tc>
        <w:tc>
          <w:tcPr>
            <w:tcW w:w="715" w:type="dxa"/>
            <w:vAlign w:val="center"/>
          </w:tcPr>
          <w:p w:rsidR="00121606" w:rsidRPr="00121606" w:rsidRDefault="00121606">
            <w:pPr>
              <w:pStyle w:val="ConsPlusNormal"/>
            </w:pPr>
          </w:p>
        </w:tc>
      </w:tr>
      <w:tr w:rsidR="00121606" w:rsidRPr="00121606">
        <w:tc>
          <w:tcPr>
            <w:tcW w:w="533" w:type="dxa"/>
            <w:vMerge/>
          </w:tcPr>
          <w:p w:rsidR="00121606" w:rsidRPr="00121606" w:rsidRDefault="00121606">
            <w:pPr>
              <w:pStyle w:val="ConsPlusNormal"/>
            </w:pPr>
          </w:p>
        </w:tc>
        <w:tc>
          <w:tcPr>
            <w:tcW w:w="2909" w:type="dxa"/>
            <w:vMerge/>
          </w:tcPr>
          <w:p w:rsidR="00121606" w:rsidRPr="00121606" w:rsidRDefault="00121606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21606" w:rsidRPr="00121606" w:rsidRDefault="00121606">
            <w:pPr>
              <w:pStyle w:val="ConsPlusNormal"/>
            </w:pPr>
            <w:r w:rsidRPr="00121606">
              <w:t>общая стоимость реализации проекта - менее 500 млн рублей</w:t>
            </w:r>
          </w:p>
        </w:tc>
        <w:tc>
          <w:tcPr>
            <w:tcW w:w="782" w:type="dxa"/>
            <w:vAlign w:val="center"/>
          </w:tcPr>
          <w:p w:rsidR="00121606" w:rsidRPr="00121606" w:rsidRDefault="00121606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121606" w:rsidRPr="00121606" w:rsidRDefault="00121606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121606" w:rsidRPr="00121606" w:rsidRDefault="00121606">
            <w:pPr>
              <w:pStyle w:val="ConsPlusNormal"/>
              <w:jc w:val="center"/>
            </w:pPr>
            <w:r w:rsidRPr="00121606">
              <w:t>х</w:t>
            </w:r>
          </w:p>
        </w:tc>
      </w:tr>
      <w:tr w:rsidR="00121606" w:rsidRPr="00121606">
        <w:tc>
          <w:tcPr>
            <w:tcW w:w="533" w:type="dxa"/>
            <w:vMerge w:val="restart"/>
            <w:vAlign w:val="center"/>
          </w:tcPr>
          <w:p w:rsidR="00121606" w:rsidRPr="00121606" w:rsidRDefault="00121606">
            <w:pPr>
              <w:pStyle w:val="ConsPlusNormal"/>
              <w:jc w:val="center"/>
            </w:pPr>
            <w:r w:rsidRPr="00121606">
              <w:t>2.</w:t>
            </w:r>
          </w:p>
        </w:tc>
        <w:tc>
          <w:tcPr>
            <w:tcW w:w="2909" w:type="dxa"/>
            <w:vMerge w:val="restart"/>
            <w:vAlign w:val="center"/>
          </w:tcPr>
          <w:p w:rsidR="00121606" w:rsidRPr="00121606" w:rsidRDefault="00121606">
            <w:pPr>
              <w:pStyle w:val="ConsPlusNormal"/>
              <w:jc w:val="center"/>
            </w:pPr>
            <w:r w:rsidRPr="00121606">
              <w:t>Наличие опыта успешной</w:t>
            </w:r>
          </w:p>
          <w:p w:rsidR="00121606" w:rsidRPr="00121606" w:rsidRDefault="00121606">
            <w:pPr>
              <w:pStyle w:val="ConsPlusNormal"/>
            </w:pPr>
            <w:r w:rsidRPr="00121606">
              <w:t>реализации аналогичных проектов (обеспечение</w:t>
            </w:r>
          </w:p>
          <w:p w:rsidR="00121606" w:rsidRPr="00121606" w:rsidRDefault="00121606">
            <w:pPr>
              <w:pStyle w:val="ConsPlusNormal"/>
            </w:pPr>
            <w:r w:rsidRPr="00121606">
              <w:t>домохозяйств населенных пунктов возможностью доступа к сети Интернет)</w:t>
            </w:r>
          </w:p>
        </w:tc>
        <w:tc>
          <w:tcPr>
            <w:tcW w:w="3288" w:type="dxa"/>
            <w:vAlign w:val="center"/>
          </w:tcPr>
          <w:p w:rsidR="00121606" w:rsidRPr="00121606" w:rsidRDefault="00121606">
            <w:pPr>
              <w:pStyle w:val="ConsPlusNormal"/>
              <w:jc w:val="center"/>
            </w:pPr>
            <w:r w:rsidRPr="00121606">
              <w:t>соответствующий опыт отсутствует</w:t>
            </w:r>
          </w:p>
        </w:tc>
        <w:tc>
          <w:tcPr>
            <w:tcW w:w="782" w:type="dxa"/>
            <w:vAlign w:val="center"/>
          </w:tcPr>
          <w:p w:rsidR="00121606" w:rsidRPr="00121606" w:rsidRDefault="00121606">
            <w:pPr>
              <w:pStyle w:val="ConsPlusNormal"/>
              <w:jc w:val="center"/>
            </w:pPr>
            <w:r w:rsidRPr="00121606">
              <w:t>х</w:t>
            </w:r>
          </w:p>
        </w:tc>
        <w:tc>
          <w:tcPr>
            <w:tcW w:w="710" w:type="dxa"/>
            <w:vAlign w:val="center"/>
          </w:tcPr>
          <w:p w:rsidR="00121606" w:rsidRPr="00121606" w:rsidRDefault="00121606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121606" w:rsidRPr="00121606" w:rsidRDefault="00121606">
            <w:pPr>
              <w:pStyle w:val="ConsPlusNormal"/>
            </w:pPr>
          </w:p>
        </w:tc>
      </w:tr>
      <w:tr w:rsidR="00121606" w:rsidRPr="00121606">
        <w:tc>
          <w:tcPr>
            <w:tcW w:w="533" w:type="dxa"/>
            <w:vMerge/>
          </w:tcPr>
          <w:p w:rsidR="00121606" w:rsidRPr="00121606" w:rsidRDefault="00121606">
            <w:pPr>
              <w:pStyle w:val="ConsPlusNormal"/>
            </w:pPr>
          </w:p>
        </w:tc>
        <w:tc>
          <w:tcPr>
            <w:tcW w:w="2909" w:type="dxa"/>
            <w:vMerge/>
          </w:tcPr>
          <w:p w:rsidR="00121606" w:rsidRPr="00121606" w:rsidRDefault="00121606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21606" w:rsidRPr="00121606" w:rsidRDefault="00121606">
            <w:pPr>
              <w:pStyle w:val="ConsPlusNormal"/>
              <w:jc w:val="both"/>
            </w:pPr>
            <w:r w:rsidRPr="00121606">
              <w:t>от 1 до 2 проектов</w:t>
            </w:r>
          </w:p>
        </w:tc>
        <w:tc>
          <w:tcPr>
            <w:tcW w:w="782" w:type="dxa"/>
            <w:vAlign w:val="center"/>
          </w:tcPr>
          <w:p w:rsidR="00121606" w:rsidRPr="00121606" w:rsidRDefault="00121606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121606" w:rsidRPr="00121606" w:rsidRDefault="00121606">
            <w:pPr>
              <w:pStyle w:val="ConsPlusNormal"/>
              <w:jc w:val="center"/>
            </w:pPr>
            <w:r w:rsidRPr="00121606">
              <w:t>х</w:t>
            </w:r>
          </w:p>
        </w:tc>
        <w:tc>
          <w:tcPr>
            <w:tcW w:w="715" w:type="dxa"/>
            <w:vAlign w:val="center"/>
          </w:tcPr>
          <w:p w:rsidR="00121606" w:rsidRPr="00121606" w:rsidRDefault="00121606">
            <w:pPr>
              <w:pStyle w:val="ConsPlusNormal"/>
            </w:pPr>
          </w:p>
        </w:tc>
      </w:tr>
      <w:tr w:rsidR="00121606" w:rsidRPr="00121606">
        <w:tc>
          <w:tcPr>
            <w:tcW w:w="533" w:type="dxa"/>
            <w:vMerge/>
          </w:tcPr>
          <w:p w:rsidR="00121606" w:rsidRPr="00121606" w:rsidRDefault="00121606">
            <w:pPr>
              <w:pStyle w:val="ConsPlusNormal"/>
            </w:pPr>
          </w:p>
        </w:tc>
        <w:tc>
          <w:tcPr>
            <w:tcW w:w="2909" w:type="dxa"/>
            <w:vMerge/>
          </w:tcPr>
          <w:p w:rsidR="00121606" w:rsidRPr="00121606" w:rsidRDefault="00121606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21606" w:rsidRPr="00121606" w:rsidRDefault="00121606">
            <w:pPr>
              <w:pStyle w:val="ConsPlusNormal"/>
              <w:jc w:val="both"/>
            </w:pPr>
            <w:r w:rsidRPr="00121606">
              <w:t>от 3 и более проектов</w:t>
            </w:r>
          </w:p>
        </w:tc>
        <w:tc>
          <w:tcPr>
            <w:tcW w:w="782" w:type="dxa"/>
            <w:vAlign w:val="center"/>
          </w:tcPr>
          <w:p w:rsidR="00121606" w:rsidRPr="00121606" w:rsidRDefault="00121606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121606" w:rsidRPr="00121606" w:rsidRDefault="00121606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121606" w:rsidRPr="00121606" w:rsidRDefault="00121606">
            <w:pPr>
              <w:pStyle w:val="ConsPlusNormal"/>
              <w:jc w:val="center"/>
            </w:pPr>
            <w:r w:rsidRPr="00121606">
              <w:t>х</w:t>
            </w:r>
          </w:p>
        </w:tc>
      </w:tr>
      <w:tr w:rsidR="00121606" w:rsidRPr="00121606">
        <w:tc>
          <w:tcPr>
            <w:tcW w:w="533" w:type="dxa"/>
            <w:vMerge w:val="restart"/>
            <w:vAlign w:val="center"/>
          </w:tcPr>
          <w:p w:rsidR="00121606" w:rsidRPr="00121606" w:rsidRDefault="00121606">
            <w:pPr>
              <w:pStyle w:val="ConsPlusNormal"/>
              <w:jc w:val="center"/>
            </w:pPr>
            <w:r w:rsidRPr="00121606">
              <w:t>3.</w:t>
            </w:r>
          </w:p>
        </w:tc>
        <w:tc>
          <w:tcPr>
            <w:tcW w:w="2909" w:type="dxa"/>
            <w:vMerge w:val="restart"/>
            <w:vAlign w:val="center"/>
          </w:tcPr>
          <w:p w:rsidR="00121606" w:rsidRPr="00121606" w:rsidRDefault="00121606">
            <w:pPr>
              <w:pStyle w:val="ConsPlusNormal"/>
            </w:pPr>
            <w:r w:rsidRPr="00121606">
              <w:t>Наличие собственной сети магистральных узлов доступа на территории Камчатского края</w:t>
            </w:r>
          </w:p>
        </w:tc>
        <w:tc>
          <w:tcPr>
            <w:tcW w:w="3288" w:type="dxa"/>
            <w:vAlign w:val="center"/>
          </w:tcPr>
          <w:p w:rsidR="00121606" w:rsidRPr="00121606" w:rsidRDefault="00121606">
            <w:pPr>
              <w:pStyle w:val="ConsPlusNormal"/>
              <w:jc w:val="both"/>
            </w:pPr>
            <w:r w:rsidRPr="00121606">
              <w:t>Количество магистральных узлов доступа на территории Камчатского края менее 2</w:t>
            </w:r>
          </w:p>
        </w:tc>
        <w:tc>
          <w:tcPr>
            <w:tcW w:w="782" w:type="dxa"/>
            <w:vAlign w:val="center"/>
          </w:tcPr>
          <w:p w:rsidR="00121606" w:rsidRPr="00121606" w:rsidRDefault="00121606">
            <w:pPr>
              <w:pStyle w:val="ConsPlusNormal"/>
              <w:jc w:val="center"/>
            </w:pPr>
            <w:r w:rsidRPr="00121606">
              <w:t>х</w:t>
            </w:r>
          </w:p>
        </w:tc>
        <w:tc>
          <w:tcPr>
            <w:tcW w:w="710" w:type="dxa"/>
            <w:vAlign w:val="center"/>
          </w:tcPr>
          <w:p w:rsidR="00121606" w:rsidRPr="00121606" w:rsidRDefault="00121606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121606" w:rsidRPr="00121606" w:rsidRDefault="00121606">
            <w:pPr>
              <w:pStyle w:val="ConsPlusNormal"/>
            </w:pPr>
          </w:p>
        </w:tc>
      </w:tr>
      <w:tr w:rsidR="00121606" w:rsidRPr="00121606">
        <w:tc>
          <w:tcPr>
            <w:tcW w:w="533" w:type="dxa"/>
            <w:vMerge/>
          </w:tcPr>
          <w:p w:rsidR="00121606" w:rsidRPr="00121606" w:rsidRDefault="00121606">
            <w:pPr>
              <w:pStyle w:val="ConsPlusNormal"/>
            </w:pPr>
          </w:p>
        </w:tc>
        <w:tc>
          <w:tcPr>
            <w:tcW w:w="2909" w:type="dxa"/>
            <w:vMerge/>
          </w:tcPr>
          <w:p w:rsidR="00121606" w:rsidRPr="00121606" w:rsidRDefault="00121606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21606" w:rsidRPr="00121606" w:rsidRDefault="00121606">
            <w:pPr>
              <w:pStyle w:val="ConsPlusNormal"/>
              <w:jc w:val="both"/>
            </w:pPr>
            <w:r w:rsidRPr="00121606">
              <w:t>Количество магистральных узлов доступа на территории Камчатского края от 2 до 5</w:t>
            </w:r>
          </w:p>
        </w:tc>
        <w:tc>
          <w:tcPr>
            <w:tcW w:w="782" w:type="dxa"/>
            <w:vAlign w:val="center"/>
          </w:tcPr>
          <w:p w:rsidR="00121606" w:rsidRPr="00121606" w:rsidRDefault="00121606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121606" w:rsidRPr="00121606" w:rsidRDefault="00121606">
            <w:pPr>
              <w:pStyle w:val="ConsPlusNormal"/>
              <w:jc w:val="center"/>
            </w:pPr>
            <w:r w:rsidRPr="00121606">
              <w:t>х</w:t>
            </w:r>
          </w:p>
        </w:tc>
        <w:tc>
          <w:tcPr>
            <w:tcW w:w="715" w:type="dxa"/>
            <w:vAlign w:val="center"/>
          </w:tcPr>
          <w:p w:rsidR="00121606" w:rsidRPr="00121606" w:rsidRDefault="00121606">
            <w:pPr>
              <w:pStyle w:val="ConsPlusNormal"/>
            </w:pPr>
          </w:p>
        </w:tc>
      </w:tr>
      <w:tr w:rsidR="00121606" w:rsidRPr="00121606">
        <w:tc>
          <w:tcPr>
            <w:tcW w:w="533" w:type="dxa"/>
            <w:vMerge/>
          </w:tcPr>
          <w:p w:rsidR="00121606" w:rsidRPr="00121606" w:rsidRDefault="00121606">
            <w:pPr>
              <w:pStyle w:val="ConsPlusNormal"/>
            </w:pPr>
          </w:p>
        </w:tc>
        <w:tc>
          <w:tcPr>
            <w:tcW w:w="2909" w:type="dxa"/>
            <w:vMerge/>
          </w:tcPr>
          <w:p w:rsidR="00121606" w:rsidRPr="00121606" w:rsidRDefault="00121606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21606" w:rsidRPr="00121606" w:rsidRDefault="00121606">
            <w:pPr>
              <w:pStyle w:val="ConsPlusNormal"/>
              <w:jc w:val="both"/>
            </w:pPr>
            <w:r w:rsidRPr="00121606">
              <w:t>Количество магистральных узлов доступа на территории Камчатского края более 5</w:t>
            </w:r>
          </w:p>
        </w:tc>
        <w:tc>
          <w:tcPr>
            <w:tcW w:w="782" w:type="dxa"/>
            <w:vAlign w:val="center"/>
          </w:tcPr>
          <w:p w:rsidR="00121606" w:rsidRPr="00121606" w:rsidRDefault="00121606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121606" w:rsidRPr="00121606" w:rsidRDefault="00121606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121606" w:rsidRPr="00121606" w:rsidRDefault="00121606">
            <w:pPr>
              <w:pStyle w:val="ConsPlusNormal"/>
              <w:jc w:val="center"/>
            </w:pPr>
            <w:r w:rsidRPr="00121606">
              <w:t>х</w:t>
            </w:r>
          </w:p>
        </w:tc>
      </w:tr>
      <w:tr w:rsidR="00121606" w:rsidRPr="00121606">
        <w:tc>
          <w:tcPr>
            <w:tcW w:w="533" w:type="dxa"/>
            <w:vMerge w:val="restart"/>
            <w:vAlign w:val="center"/>
          </w:tcPr>
          <w:p w:rsidR="00121606" w:rsidRPr="00121606" w:rsidRDefault="00121606">
            <w:pPr>
              <w:pStyle w:val="ConsPlusNormal"/>
              <w:jc w:val="center"/>
            </w:pPr>
            <w:r w:rsidRPr="00121606">
              <w:lastRenderedPageBreak/>
              <w:t>4.</w:t>
            </w:r>
          </w:p>
        </w:tc>
        <w:tc>
          <w:tcPr>
            <w:tcW w:w="2909" w:type="dxa"/>
            <w:vMerge w:val="restart"/>
            <w:vAlign w:val="center"/>
          </w:tcPr>
          <w:p w:rsidR="00121606" w:rsidRPr="00121606" w:rsidRDefault="00121606">
            <w:pPr>
              <w:pStyle w:val="ConsPlusNormal"/>
              <w:jc w:val="center"/>
            </w:pPr>
            <w:r w:rsidRPr="00121606">
              <w:t>Сроки реализации проекта</w:t>
            </w:r>
          </w:p>
        </w:tc>
        <w:tc>
          <w:tcPr>
            <w:tcW w:w="3288" w:type="dxa"/>
            <w:vAlign w:val="center"/>
          </w:tcPr>
          <w:p w:rsidR="00121606" w:rsidRPr="00121606" w:rsidRDefault="00121606">
            <w:pPr>
              <w:pStyle w:val="ConsPlusNormal"/>
              <w:jc w:val="both"/>
            </w:pPr>
            <w:r w:rsidRPr="00121606">
              <w:t>срок реализации проекта - более 24 мес.</w:t>
            </w:r>
          </w:p>
        </w:tc>
        <w:tc>
          <w:tcPr>
            <w:tcW w:w="782" w:type="dxa"/>
            <w:vAlign w:val="center"/>
          </w:tcPr>
          <w:p w:rsidR="00121606" w:rsidRPr="00121606" w:rsidRDefault="00121606">
            <w:pPr>
              <w:pStyle w:val="ConsPlusNormal"/>
              <w:jc w:val="center"/>
            </w:pPr>
            <w:r w:rsidRPr="00121606">
              <w:t>х</w:t>
            </w:r>
          </w:p>
        </w:tc>
        <w:tc>
          <w:tcPr>
            <w:tcW w:w="710" w:type="dxa"/>
            <w:vAlign w:val="center"/>
          </w:tcPr>
          <w:p w:rsidR="00121606" w:rsidRPr="00121606" w:rsidRDefault="00121606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121606" w:rsidRPr="00121606" w:rsidRDefault="00121606">
            <w:pPr>
              <w:pStyle w:val="ConsPlusNormal"/>
            </w:pPr>
          </w:p>
        </w:tc>
      </w:tr>
      <w:tr w:rsidR="00121606" w:rsidRPr="00121606">
        <w:tc>
          <w:tcPr>
            <w:tcW w:w="533" w:type="dxa"/>
            <w:vMerge/>
          </w:tcPr>
          <w:p w:rsidR="00121606" w:rsidRPr="00121606" w:rsidRDefault="00121606">
            <w:pPr>
              <w:pStyle w:val="ConsPlusNormal"/>
            </w:pPr>
          </w:p>
        </w:tc>
        <w:tc>
          <w:tcPr>
            <w:tcW w:w="2909" w:type="dxa"/>
            <w:vMerge/>
          </w:tcPr>
          <w:p w:rsidR="00121606" w:rsidRPr="00121606" w:rsidRDefault="00121606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21606" w:rsidRPr="00121606" w:rsidRDefault="00121606">
            <w:pPr>
              <w:pStyle w:val="ConsPlusNormal"/>
              <w:jc w:val="both"/>
            </w:pPr>
            <w:r w:rsidRPr="00121606">
              <w:t>срок реализации проекта - от 18 до 24 мес.</w:t>
            </w:r>
          </w:p>
        </w:tc>
        <w:tc>
          <w:tcPr>
            <w:tcW w:w="782" w:type="dxa"/>
            <w:vAlign w:val="center"/>
          </w:tcPr>
          <w:p w:rsidR="00121606" w:rsidRPr="00121606" w:rsidRDefault="00121606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121606" w:rsidRPr="00121606" w:rsidRDefault="00121606">
            <w:pPr>
              <w:pStyle w:val="ConsPlusNormal"/>
              <w:jc w:val="center"/>
            </w:pPr>
            <w:r w:rsidRPr="00121606">
              <w:t>х</w:t>
            </w:r>
          </w:p>
        </w:tc>
        <w:tc>
          <w:tcPr>
            <w:tcW w:w="715" w:type="dxa"/>
            <w:vAlign w:val="center"/>
          </w:tcPr>
          <w:p w:rsidR="00121606" w:rsidRPr="00121606" w:rsidRDefault="00121606">
            <w:pPr>
              <w:pStyle w:val="ConsPlusNormal"/>
            </w:pPr>
          </w:p>
        </w:tc>
      </w:tr>
      <w:tr w:rsidR="00121606" w:rsidRPr="00121606">
        <w:tc>
          <w:tcPr>
            <w:tcW w:w="533" w:type="dxa"/>
            <w:vMerge/>
          </w:tcPr>
          <w:p w:rsidR="00121606" w:rsidRPr="00121606" w:rsidRDefault="00121606">
            <w:pPr>
              <w:pStyle w:val="ConsPlusNormal"/>
            </w:pPr>
          </w:p>
        </w:tc>
        <w:tc>
          <w:tcPr>
            <w:tcW w:w="2909" w:type="dxa"/>
            <w:vMerge/>
          </w:tcPr>
          <w:p w:rsidR="00121606" w:rsidRPr="00121606" w:rsidRDefault="00121606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21606" w:rsidRPr="00121606" w:rsidRDefault="00121606">
            <w:pPr>
              <w:pStyle w:val="ConsPlusNormal"/>
              <w:jc w:val="both"/>
            </w:pPr>
            <w:r w:rsidRPr="00121606">
              <w:t>срок реализации проекта - менее 18 мес.</w:t>
            </w:r>
          </w:p>
        </w:tc>
        <w:tc>
          <w:tcPr>
            <w:tcW w:w="782" w:type="dxa"/>
            <w:vAlign w:val="center"/>
          </w:tcPr>
          <w:p w:rsidR="00121606" w:rsidRPr="00121606" w:rsidRDefault="00121606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121606" w:rsidRPr="00121606" w:rsidRDefault="00121606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121606" w:rsidRPr="00121606" w:rsidRDefault="00121606">
            <w:pPr>
              <w:pStyle w:val="ConsPlusNormal"/>
              <w:jc w:val="center"/>
            </w:pPr>
            <w:r w:rsidRPr="00121606">
              <w:t>х</w:t>
            </w:r>
          </w:p>
        </w:tc>
      </w:tr>
    </w:tbl>
    <w:p w:rsidR="00121606" w:rsidRPr="00121606" w:rsidRDefault="00121606">
      <w:pPr>
        <w:pStyle w:val="ConsPlusNormal"/>
        <w:ind w:firstLine="540"/>
        <w:jc w:val="both"/>
      </w:pPr>
    </w:p>
    <w:p w:rsidR="00121606" w:rsidRPr="00121606" w:rsidRDefault="00121606">
      <w:pPr>
        <w:pStyle w:val="ConsPlusNormal"/>
        <w:ind w:firstLine="540"/>
        <w:jc w:val="both"/>
      </w:pPr>
    </w:p>
    <w:p w:rsidR="00121606" w:rsidRPr="00121606" w:rsidRDefault="0012160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0E3E" w:rsidRPr="00121606" w:rsidRDefault="008A0E3E"/>
    <w:sectPr w:rsidR="008A0E3E" w:rsidRPr="00121606" w:rsidSect="00E4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06"/>
    <w:rsid w:val="00121606"/>
    <w:rsid w:val="0043157A"/>
    <w:rsid w:val="008A0E3E"/>
    <w:rsid w:val="008B3A06"/>
    <w:rsid w:val="009967AE"/>
    <w:rsid w:val="00A03B0B"/>
    <w:rsid w:val="00AB55E0"/>
    <w:rsid w:val="00D97895"/>
    <w:rsid w:val="00F7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751D"/>
  <w15:chartTrackingRefBased/>
  <w15:docId w15:val="{43F19347-C608-4950-B36F-85A45986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606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12160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121606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1216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5381" TargetMode="External"/><Relationship Id="rId13" Type="http://schemas.openxmlformats.org/officeDocument/2006/relationships/hyperlink" Target="https://login.consultant.ru/link/?req=doc&amp;base=LAW&amp;n=465808&amp;dst=3722" TargetMode="External"/><Relationship Id="rId18" Type="http://schemas.openxmlformats.org/officeDocument/2006/relationships/hyperlink" Target="https://login.consultant.ru/link/?req=doc&amp;base=RLAW296&amp;n=195827&amp;dst=10002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65808&amp;dst=5812" TargetMode="External"/><Relationship Id="rId12" Type="http://schemas.openxmlformats.org/officeDocument/2006/relationships/hyperlink" Target="https://login.consultant.ru/link/?req=doc&amp;base=LAW&amp;n=465808&amp;dst=3704" TargetMode="External"/><Relationship Id="rId17" Type="http://schemas.openxmlformats.org/officeDocument/2006/relationships/hyperlink" Target="https://login.consultant.ru/link/?req=doc&amp;base=LAW&amp;n=465808&amp;dst=37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5808&amp;dst=370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96&amp;n=199930&amp;dst=100012" TargetMode="External"/><Relationship Id="rId11" Type="http://schemas.openxmlformats.org/officeDocument/2006/relationships/hyperlink" Target="https://login.consultant.ru/link/?req=doc&amp;base=RLAW296&amp;n=189667&amp;dst=100007" TargetMode="External"/><Relationship Id="rId5" Type="http://schemas.openxmlformats.org/officeDocument/2006/relationships/hyperlink" Target="https://login.consultant.ru/link/?req=doc&amp;base=RLAW296&amp;n=199930&amp;dst=100012" TargetMode="External"/><Relationship Id="rId15" Type="http://schemas.openxmlformats.org/officeDocument/2006/relationships/hyperlink" Target="https://login.consultant.ru/link/?req=doc&amp;base=LAW&amp;n=418125" TargetMode="External"/><Relationship Id="rId10" Type="http://schemas.openxmlformats.org/officeDocument/2006/relationships/hyperlink" Target="https://login.consultant.ru/link/?req=doc&amp;base=RLAW296&amp;n=189667&amp;dst=100006" TargetMode="External"/><Relationship Id="rId19" Type="http://schemas.openxmlformats.org/officeDocument/2006/relationships/hyperlink" Target="https://login.consultant.ru/link/?req=doc&amp;base=LAW&amp;n=149911" TargetMode="External"/><Relationship Id="rId4" Type="http://schemas.openxmlformats.org/officeDocument/2006/relationships/hyperlink" Target="https://login.consultant.ru/link/?req=doc&amp;base=LAW&amp;n=465808&amp;dst=5812" TargetMode="External"/><Relationship Id="rId9" Type="http://schemas.openxmlformats.org/officeDocument/2006/relationships/hyperlink" Target="https://login.consultant.ru/link/?req=doc&amp;base=LAW&amp;n=357927" TargetMode="External"/><Relationship Id="rId14" Type="http://schemas.openxmlformats.org/officeDocument/2006/relationships/hyperlink" Target="https://login.consultant.ru/link/?req=doc&amp;base=LAW&amp;n=427244&amp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7010</Words>
  <Characters>39962</Characters>
  <Application>Microsoft Office Word</Application>
  <DocSecurity>0</DocSecurity>
  <Lines>333</Lines>
  <Paragraphs>93</Paragraphs>
  <ScaleCrop>false</ScaleCrop>
  <Company/>
  <LinksUpToDate>false</LinksUpToDate>
  <CharactersWithSpaces>46879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Мария Владимировна</dc:creator>
  <cp:keywords/>
  <dc:description/>
  <cp:lastModifiedBy>Ковтун Мария Владимировна</cp:lastModifiedBy>
  <cp:revision>1</cp:revision>
  <dcterms:created xsi:type="dcterms:W3CDTF">2024-01-22T21:14:00Z</dcterms:created>
  <dcterms:modified xsi:type="dcterms:W3CDTF">2024-01-22T21:16:00Z</dcterms:modified>
</cp:coreProperties>
</file>