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0F75" w:rsidRPr="003A2DA7" w:rsidRDefault="001C452F" w:rsidP="00480F75">
      <w:pPr>
        <w:spacing w:after="0" w:line="23" w:lineRule="atLeast"/>
        <w:ind w:firstLine="0"/>
        <w:contextualSpacing/>
        <w:jc w:val="center"/>
        <w:rPr>
          <w:sz w:val="28"/>
          <w:szCs w:val="28"/>
        </w:rPr>
      </w:pPr>
      <w:r w:rsidRPr="001C452F">
        <w:t xml:space="preserve"> </w:t>
      </w:r>
      <w:r w:rsidR="00480F75" w:rsidRPr="003A2DA7">
        <w:rPr>
          <w:sz w:val="28"/>
          <w:szCs w:val="28"/>
        </w:rPr>
        <w:t>Информационная система геопространственного обеспечения государственного управления Камчатского края «Инфраструктура пространственных данных Камчатского края»</w:t>
      </w: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rPr>
          <w:sz w:val="36"/>
          <w:szCs w:val="36"/>
        </w:rPr>
      </w:pPr>
    </w:p>
    <w:p w:rsidR="00480F75" w:rsidRPr="003A2DA7" w:rsidRDefault="00480F75" w:rsidP="00480F75">
      <w:pPr>
        <w:rPr>
          <w:sz w:val="36"/>
          <w:szCs w:val="36"/>
        </w:rPr>
      </w:pP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b w:val="0"/>
          <w:sz w:val="36"/>
          <w:szCs w:val="36"/>
        </w:rPr>
      </w:pPr>
    </w:p>
    <w:p w:rsidR="00480F75" w:rsidRPr="00572EBE" w:rsidRDefault="00572EBE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  <w:r w:rsidRPr="00572EBE">
        <w:rPr>
          <w:sz w:val="36"/>
          <w:szCs w:val="36"/>
        </w:rPr>
        <w:t xml:space="preserve">Дополнение к руководству пользователя </w:t>
      </w:r>
      <w:r>
        <w:rPr>
          <w:sz w:val="36"/>
          <w:szCs w:val="36"/>
        </w:rPr>
        <w:br/>
      </w:r>
      <w:r w:rsidRPr="00572EBE">
        <w:rPr>
          <w:sz w:val="36"/>
          <w:szCs w:val="36"/>
        </w:rPr>
        <w:t xml:space="preserve">по работе с Подсистемой </w:t>
      </w:r>
      <w:r>
        <w:rPr>
          <w:sz w:val="36"/>
          <w:szCs w:val="36"/>
        </w:rPr>
        <w:br/>
      </w:r>
      <w:r w:rsidRPr="00572EBE">
        <w:rPr>
          <w:sz w:val="36"/>
          <w:szCs w:val="36"/>
        </w:rPr>
        <w:t>«Земельный фонд и имущество»</w:t>
      </w: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pStyle w:val="a3"/>
        <w:numPr>
          <w:ilvl w:val="0"/>
          <w:numId w:val="0"/>
        </w:numPr>
        <w:jc w:val="center"/>
        <w:rPr>
          <w:sz w:val="36"/>
          <w:szCs w:val="36"/>
        </w:rPr>
      </w:pPr>
    </w:p>
    <w:p w:rsidR="00480F75" w:rsidRPr="003A2DA7" w:rsidRDefault="00480F75" w:rsidP="00480F75">
      <w:pPr>
        <w:rPr>
          <w:sz w:val="36"/>
          <w:szCs w:val="36"/>
        </w:rPr>
      </w:pPr>
    </w:p>
    <w:p w:rsidR="00480F75" w:rsidRPr="003A2DA7" w:rsidRDefault="00480F75" w:rsidP="00480F75">
      <w:pPr>
        <w:rPr>
          <w:sz w:val="36"/>
          <w:szCs w:val="36"/>
        </w:rPr>
      </w:pPr>
    </w:p>
    <w:p w:rsidR="00480F75" w:rsidRPr="003A2DA7" w:rsidRDefault="00480F75" w:rsidP="00480F75">
      <w:pPr>
        <w:rPr>
          <w:sz w:val="36"/>
          <w:szCs w:val="36"/>
        </w:rPr>
      </w:pPr>
    </w:p>
    <w:p w:rsidR="00480F75" w:rsidRPr="005E1105" w:rsidRDefault="00480F75" w:rsidP="00480F75">
      <w:pPr>
        <w:rPr>
          <w:sz w:val="36"/>
          <w:szCs w:val="36"/>
        </w:rPr>
      </w:pPr>
    </w:p>
    <w:p w:rsidR="005E1105" w:rsidRPr="005E1105" w:rsidRDefault="005E1105" w:rsidP="005E1105">
      <w:pPr>
        <w:ind w:firstLine="0"/>
        <w:jc w:val="center"/>
        <w:rPr>
          <w:sz w:val="28"/>
          <w:szCs w:val="28"/>
        </w:rPr>
      </w:pPr>
      <w:r w:rsidRPr="005E1105">
        <w:rPr>
          <w:sz w:val="28"/>
          <w:szCs w:val="28"/>
        </w:rPr>
        <w:t>Петропавловск-Камчатский 2014</w:t>
      </w:r>
    </w:p>
    <w:sdt>
      <w:sdtPr>
        <w:rPr>
          <w:rFonts w:eastAsiaTheme="minorHAnsi"/>
          <w:b w:val="0"/>
          <w:bCs w:val="0"/>
          <w:sz w:val="24"/>
          <w:szCs w:val="24"/>
        </w:rPr>
        <w:id w:val="30425063"/>
        <w:docPartObj>
          <w:docPartGallery w:val="Table of Contents"/>
          <w:docPartUnique/>
        </w:docPartObj>
      </w:sdtPr>
      <w:sdtEndPr/>
      <w:sdtContent>
        <w:p w:rsidR="00480F75" w:rsidRDefault="00480F75" w:rsidP="00480F75">
          <w:pPr>
            <w:pStyle w:val="a3"/>
            <w:numPr>
              <w:ilvl w:val="0"/>
              <w:numId w:val="0"/>
            </w:numPr>
            <w:jc w:val="center"/>
            <w:rPr>
              <w:rFonts w:eastAsiaTheme="minorHAnsi"/>
              <w:b w:val="0"/>
              <w:bCs w:val="0"/>
              <w:sz w:val="24"/>
              <w:szCs w:val="24"/>
            </w:rPr>
          </w:pPr>
        </w:p>
        <w:p w:rsidR="00480F75" w:rsidRDefault="00480F75" w:rsidP="00480F75">
          <w:pPr>
            <w:pStyle w:val="a3"/>
            <w:numPr>
              <w:ilvl w:val="0"/>
              <w:numId w:val="0"/>
            </w:numPr>
            <w:jc w:val="center"/>
          </w:pPr>
          <w:r w:rsidRPr="006F3950">
            <w:t>Оглавление</w:t>
          </w:r>
        </w:p>
        <w:p w:rsidR="00BB78BC" w:rsidRDefault="00D33C47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>
            <w:fldChar w:fldCharType="begin"/>
          </w:r>
          <w:r w:rsidR="00480F75">
            <w:instrText xml:space="preserve"> TOC \o "1-1" \h \z \u </w:instrText>
          </w:r>
          <w:r>
            <w:fldChar w:fldCharType="separate"/>
          </w:r>
          <w:hyperlink w:anchor="_Toc405390756" w:history="1">
            <w:r w:rsidR="00BB78BC" w:rsidRPr="00BB31BA">
              <w:rPr>
                <w:rStyle w:val="a4"/>
                <w:noProof/>
              </w:rPr>
              <w:t>1.</w:t>
            </w:r>
            <w:r w:rsidR="00BB78BC"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="00BB78BC" w:rsidRPr="00BB31BA">
              <w:rPr>
                <w:rStyle w:val="a4"/>
                <w:noProof/>
              </w:rPr>
              <w:t>Общее описание подсистемы</w:t>
            </w:r>
            <w:r w:rsidR="00BB78BC">
              <w:rPr>
                <w:noProof/>
                <w:webHidden/>
              </w:rPr>
              <w:tab/>
            </w:r>
            <w:r w:rsidR="00BB78BC">
              <w:rPr>
                <w:noProof/>
                <w:webHidden/>
              </w:rPr>
              <w:fldChar w:fldCharType="begin"/>
            </w:r>
            <w:r w:rsidR="00BB78BC">
              <w:rPr>
                <w:noProof/>
                <w:webHidden/>
              </w:rPr>
              <w:instrText xml:space="preserve"> PAGEREF _Toc405390756 \h </w:instrText>
            </w:r>
            <w:r w:rsidR="00BB78BC">
              <w:rPr>
                <w:noProof/>
                <w:webHidden/>
              </w:rPr>
            </w:r>
            <w:r w:rsidR="00BB78BC">
              <w:rPr>
                <w:noProof/>
                <w:webHidden/>
              </w:rPr>
              <w:fldChar w:fldCharType="separate"/>
            </w:r>
            <w:r w:rsidR="00BB78BC">
              <w:rPr>
                <w:noProof/>
                <w:webHidden/>
              </w:rPr>
              <w:t>3</w:t>
            </w:r>
            <w:r w:rsidR="00BB78BC"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57" w:history="1">
            <w:r w:rsidRPr="00BB31BA">
              <w:rPr>
                <w:rStyle w:val="a4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Кадастровый слой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58" w:history="1">
            <w:r w:rsidRPr="00BB31BA">
              <w:rPr>
                <w:rStyle w:val="a4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Слой имущества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59" w:history="1">
            <w:r w:rsidRPr="00BB31BA">
              <w:rPr>
                <w:rStyle w:val="a4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База данных целевых показателей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0" w:history="1">
            <w:r w:rsidRPr="00BB31BA">
              <w:rPr>
                <w:rStyle w:val="a4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Инструментальные средства работы с Кадастровым слоем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1" w:history="1">
            <w:r w:rsidRPr="00BB31BA">
              <w:rPr>
                <w:rStyle w:val="a4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Инструментальные средства работы со слоем имущества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2" w:history="1">
            <w:r w:rsidRPr="00BB31BA">
              <w:rPr>
                <w:rStyle w:val="a4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Инструментальные средства работы со слоем участков земельного фонда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3" w:history="1">
            <w:r w:rsidRPr="00BB31BA">
              <w:rPr>
                <w:rStyle w:val="a4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Использование мобильного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4" w:history="1">
            <w:r w:rsidRPr="00BB31BA">
              <w:rPr>
                <w:rStyle w:val="a4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Общее описание инструментов ведения учета ИЖС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5" w:history="1">
            <w:r w:rsidRPr="00BB31BA">
              <w:rPr>
                <w:rStyle w:val="a4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Реестр участков ИЖС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6" w:history="1">
            <w:r w:rsidRPr="00BB31BA">
              <w:rPr>
                <w:rStyle w:val="a4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Реестр граждан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7" w:history="1">
            <w:r w:rsidRPr="00BB31BA">
              <w:rPr>
                <w:rStyle w:val="a4"/>
                <w:noProof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База данных целевых показателей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  <w:bookmarkStart w:id="0" w:name="_GoBack"/>
          <w:bookmarkEnd w:id="0"/>
        </w:p>
        <w:p w:rsidR="00BB78BC" w:rsidRDefault="00BB78BC">
          <w:pPr>
            <w:pStyle w:val="11"/>
            <w:tabs>
              <w:tab w:val="left" w:pos="11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405390768" w:history="1">
            <w:r w:rsidRPr="00BB31BA">
              <w:rPr>
                <w:rStyle w:val="a4"/>
                <w:noProof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ru-RU"/>
              </w:rPr>
              <w:tab/>
            </w:r>
            <w:r w:rsidRPr="00BB31BA">
              <w:rPr>
                <w:rStyle w:val="a4"/>
                <w:noProof/>
              </w:rPr>
              <w:t>Инструментальные средства работы с Реестром граждан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_Toc405390768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80F75" w:rsidRDefault="00D33C47" w:rsidP="00480F75">
          <w:pPr>
            <w:tabs>
              <w:tab w:val="right" w:pos="9355"/>
            </w:tabs>
          </w:pPr>
          <w:r>
            <w:fldChar w:fldCharType="end"/>
          </w:r>
          <w:r w:rsidR="00480F75">
            <w:tab/>
          </w:r>
        </w:p>
      </w:sdtContent>
    </w:sdt>
    <w:p w:rsidR="00480F75" w:rsidRDefault="00480F75" w:rsidP="00480F75">
      <w:pPr>
        <w:ind w:firstLine="0"/>
        <w:jc w:val="left"/>
      </w:pPr>
      <w:r>
        <w:br w:type="page"/>
      </w:r>
    </w:p>
    <w:p w:rsidR="00480F75" w:rsidRDefault="00480F75" w:rsidP="00480F75">
      <w:pPr>
        <w:pStyle w:val="1"/>
      </w:pPr>
      <w:bookmarkStart w:id="1" w:name="_Toc405390756"/>
      <w:r>
        <w:lastRenderedPageBreak/>
        <w:t>Общее описание подсистемы</w:t>
      </w:r>
      <w:bookmarkEnd w:id="1"/>
      <w:r>
        <w:t xml:space="preserve"> </w:t>
      </w:r>
    </w:p>
    <w:p w:rsidR="00480F75" w:rsidRDefault="00480F75" w:rsidP="00480F75">
      <w:pPr>
        <w:spacing w:after="0" w:line="240" w:lineRule="auto"/>
      </w:pPr>
      <w:r>
        <w:t xml:space="preserve">Подсистема «Земельный фонд и имущество» (далее, Подсистема) включает следующие геоинформационные массивы данных: </w:t>
      </w:r>
    </w:p>
    <w:p w:rsidR="00480F75" w:rsidRDefault="00480F75" w:rsidP="00480F75">
      <w:pPr>
        <w:spacing w:after="0" w:line="240" w:lineRule="auto"/>
      </w:pPr>
      <w:r>
        <w:t xml:space="preserve">Геоинформационный слой </w:t>
      </w:r>
      <w:r w:rsidRPr="006A29BE">
        <w:t>земельных участков МО, поставленных на кадастровый учет, имеющих границы, опубликованные на публичном портале Росреестра</w:t>
      </w:r>
      <w:r>
        <w:t xml:space="preserve"> (далее, Кадастровый слой). </w:t>
      </w:r>
    </w:p>
    <w:p w:rsidR="00480F75" w:rsidRDefault="00480F75" w:rsidP="00480F75">
      <w:pPr>
        <w:spacing w:after="0" w:line="240" w:lineRule="auto"/>
      </w:pPr>
      <w:r>
        <w:t xml:space="preserve">Геоинформационный слой объектов имущества, </w:t>
      </w:r>
      <w:r w:rsidRPr="006A29BE">
        <w:t>находящегося в управлении Министерства имущественных и земельных отношений Камчатского края</w:t>
      </w:r>
      <w:r>
        <w:t xml:space="preserve"> (далее, Слой имущества)</w:t>
      </w:r>
      <w:r w:rsidRPr="006A29BE">
        <w:t>.</w:t>
      </w:r>
    </w:p>
    <w:p w:rsidR="00480F75" w:rsidRDefault="00480F75" w:rsidP="00480F75">
      <w:pPr>
        <w:spacing w:after="0" w:line="240" w:lineRule="auto"/>
      </w:pPr>
      <w:r>
        <w:t>Б</w:t>
      </w:r>
      <w:r w:rsidRPr="006A29BE">
        <w:t>аза данных производственно-экономических и других целевых показателей деятельности Министерства имущественных и земельных отношений Камчатского края в разрезе МО</w:t>
      </w:r>
    </w:p>
    <w:p w:rsidR="00480F75" w:rsidRDefault="00480F75" w:rsidP="00480F75">
      <w:pPr>
        <w:spacing w:after="0" w:line="240" w:lineRule="auto"/>
      </w:pPr>
    </w:p>
    <w:p w:rsidR="00480F75" w:rsidRDefault="00480F75" w:rsidP="00480F75">
      <w:pPr>
        <w:spacing w:after="0" w:line="240" w:lineRule="auto"/>
      </w:pPr>
    </w:p>
    <w:p w:rsidR="00480F75" w:rsidRDefault="00480F75" w:rsidP="00480F75">
      <w:pPr>
        <w:spacing w:after="0" w:line="240" w:lineRule="auto"/>
      </w:pPr>
      <w:r>
        <w:t xml:space="preserve">В дополнении к функциям Основной Системы в Подсистеме реализованы следующие специальные функциональные возможности: </w:t>
      </w:r>
    </w:p>
    <w:p w:rsidR="00480F75" w:rsidRDefault="003D6A05" w:rsidP="00480F75">
      <w:r>
        <w:t>И</w:t>
      </w:r>
      <w:r w:rsidRPr="006A29BE">
        <w:t>нструментальные средства</w:t>
      </w:r>
      <w:r>
        <w:t xml:space="preserve"> работы</w:t>
      </w:r>
      <w:r w:rsidR="00480F75">
        <w:t xml:space="preserve"> с Кадастровым слоем. </w:t>
      </w:r>
    </w:p>
    <w:p w:rsidR="00480F75" w:rsidRDefault="003D6A05" w:rsidP="00480F75">
      <w:r>
        <w:t>И</w:t>
      </w:r>
      <w:r w:rsidRPr="006A29BE">
        <w:t>нструментальные средства</w:t>
      </w:r>
      <w:r>
        <w:t xml:space="preserve"> работы</w:t>
      </w:r>
      <w:r w:rsidR="00480F75">
        <w:t xml:space="preserve"> со Слоем имущества</w:t>
      </w:r>
      <w:r w:rsidR="00C00A3E">
        <w:t>.</w:t>
      </w:r>
    </w:p>
    <w:p w:rsidR="00480F75" w:rsidRDefault="000D5CB6" w:rsidP="00480F75">
      <w:r>
        <w:t>И</w:t>
      </w:r>
      <w:r w:rsidR="00480F75" w:rsidRPr="006A29BE">
        <w:t>нструментальные средства для создания векторного слоя и базы данных участков земельного фонда МО, предназначенного для повышения эффективности принятия оперативных управленческих решений.</w:t>
      </w:r>
    </w:p>
    <w:p w:rsidR="00C01187" w:rsidRDefault="00C01187" w:rsidP="00480F75">
      <w:r>
        <w:t>Использование мобильного приложения для создания событийных объектов, привязанных к координатам на местности.</w:t>
      </w:r>
    </w:p>
    <w:p w:rsidR="008A3BEB" w:rsidRDefault="008A3BEB">
      <w:pPr>
        <w:ind w:firstLine="0"/>
        <w:jc w:val="left"/>
        <w:rPr>
          <w:rFonts w:eastAsiaTheme="majorEastAsia"/>
          <w:b/>
          <w:bCs/>
          <w:sz w:val="28"/>
          <w:szCs w:val="28"/>
        </w:rPr>
      </w:pPr>
      <w:r>
        <w:br w:type="page"/>
      </w:r>
    </w:p>
    <w:p w:rsidR="00E20E3A" w:rsidRDefault="008A3BEB" w:rsidP="008A3BEB">
      <w:pPr>
        <w:pStyle w:val="1"/>
      </w:pPr>
      <w:bookmarkStart w:id="2" w:name="_Toc405390757"/>
      <w:r>
        <w:lastRenderedPageBreak/>
        <w:t>Кадастровый слой</w:t>
      </w:r>
      <w:bookmarkEnd w:id="2"/>
    </w:p>
    <w:p w:rsidR="00E20E3A" w:rsidRDefault="008A3BEB" w:rsidP="008A3BEB">
      <w:r>
        <w:t xml:space="preserve">В </w:t>
      </w:r>
      <w:r w:rsidR="009D3DFC">
        <w:t>Подсистеме</w:t>
      </w:r>
      <w:r>
        <w:t xml:space="preserve"> создан Кадастровый слой земельных участков МО Камчатского края. </w:t>
      </w:r>
      <w:r w:rsidR="00E20E3A">
        <w:t xml:space="preserve">Кадастровый слои </w:t>
      </w:r>
      <w:r>
        <w:t>включается в себя</w:t>
      </w:r>
      <w:r w:rsidR="00E20E3A">
        <w:t xml:space="preserve"> 11 векторных слоев, каждый из которых относится к соответствующему МО Камчатского края.</w:t>
      </w:r>
      <w:r w:rsidR="001E5DB0" w:rsidRPr="001E5DB0">
        <w:t xml:space="preserve"> </w:t>
      </w:r>
      <w:r w:rsidR="001E5DB0">
        <w:t xml:space="preserve">Векторные слои </w:t>
      </w:r>
      <w:r>
        <w:t xml:space="preserve">находятся на вкладке «Слои» </w:t>
      </w:r>
      <w:r w:rsidR="001775A7">
        <w:t>раздела</w:t>
      </w:r>
      <w:r>
        <w:t xml:space="preserve"> «Рабочий стол» и </w:t>
      </w:r>
      <w:r w:rsidR="001E5DB0">
        <w:t>объединены в группу «07 Кадастровые ЗУ Камчатского края».</w:t>
      </w:r>
    </w:p>
    <w:p w:rsidR="001E5DB0" w:rsidRDefault="00BB78BC" w:rsidP="004A016B">
      <w:pPr>
        <w:ind w:firstLine="0"/>
        <w:jc w:val="center"/>
      </w:pPr>
      <w:r>
        <w:rPr>
          <w:noProof/>
          <w:lang w:eastAsia="ru-RU"/>
        </w:rPr>
        <w:pict>
          <v:oval id="_x0000_s1032" style="position:absolute;left:0;text-align:left;margin-left:15.45pt;margin-top:93.2pt;width:100.5pt;height:9.75pt;z-index:251662336" filled="f" strokecolor="black [3213]"/>
        </w:pict>
      </w:r>
      <w:r w:rsidR="001E5DB0">
        <w:rPr>
          <w:noProof/>
          <w:lang w:eastAsia="ru-RU"/>
        </w:rPr>
        <w:drawing>
          <wp:inline distT="0" distB="0" distL="0" distR="0">
            <wp:extent cx="5999244" cy="3248025"/>
            <wp:effectExtent l="19050" t="19050" r="20556" b="28575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244" cy="3248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7F" w:rsidRDefault="00A23B7F" w:rsidP="00A23B7F">
      <w:r>
        <w:t xml:space="preserve">Для </w:t>
      </w:r>
      <w:r w:rsidR="00F73D50">
        <w:t>Кадастрового слоя настроены два вида тематических карт:</w:t>
      </w:r>
      <w:r w:rsidR="00F73D50" w:rsidRPr="00F73D50">
        <w:t xml:space="preserve"> </w:t>
      </w:r>
      <w:r w:rsidR="00F73D50">
        <w:t>по видам разрешенного использования, по категориям земель.</w:t>
      </w:r>
      <w:r>
        <w:t xml:space="preserve"> </w:t>
      </w:r>
    </w:p>
    <w:p w:rsidR="000726DB" w:rsidRDefault="000726DB" w:rsidP="000726DB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211710"/>
            <wp:effectExtent l="19050" t="19050" r="22225" b="2679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1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65B" w:rsidRDefault="0018565B">
      <w:pPr>
        <w:ind w:firstLine="0"/>
        <w:jc w:val="left"/>
      </w:pPr>
      <w:r>
        <w:br w:type="page"/>
      </w:r>
    </w:p>
    <w:p w:rsidR="00F73D50" w:rsidRDefault="00F73D50" w:rsidP="00A23B7F">
      <w:r>
        <w:lastRenderedPageBreak/>
        <w:t>Для активации тематической карты по категориям земель необходимо выполнить</w:t>
      </w:r>
      <w:r w:rsidR="00B2348D">
        <w:t>:</w:t>
      </w:r>
      <w:r>
        <w:t xml:space="preserve"> </w:t>
      </w:r>
      <w:r w:rsidR="00533532">
        <w:t xml:space="preserve">меню «Рабочий стол» вкладка </w:t>
      </w:r>
      <w:r>
        <w:t>«Слои» - выбрать слой из группы «07 Кадастровые ЗУ Камчатского края» - контекстное меню по правой кнопке мыши – Пользовательский стиль –</w:t>
      </w:r>
      <w:r w:rsidR="00533532">
        <w:t xml:space="preserve"> «Категории</w:t>
      </w:r>
      <w:r>
        <w:t xml:space="preserve"> земель».</w:t>
      </w:r>
    </w:p>
    <w:p w:rsidR="000726DB" w:rsidRDefault="00BB78BC" w:rsidP="000726DB">
      <w:pPr>
        <w:ind w:firstLine="0"/>
      </w:pPr>
      <w:r>
        <w:rPr>
          <w:noProof/>
          <w:lang w:eastAsia="ru-RU"/>
        </w:rPr>
        <w:pict>
          <v:oval id="_x0000_s1036" style="position:absolute;left:0;text-align:left;margin-left:47.25pt;margin-top:196.1pt;width:74.5pt;height:7.15pt;z-index:251667456" filled="f" strokecolor="black [3213]"/>
        </w:pict>
      </w:r>
      <w:r w:rsidR="000726DB">
        <w:rPr>
          <w:noProof/>
          <w:lang w:eastAsia="ru-RU"/>
        </w:rPr>
        <w:drawing>
          <wp:inline distT="0" distB="0" distL="0" distR="0">
            <wp:extent cx="5940425" cy="3160240"/>
            <wp:effectExtent l="19050" t="19050" r="22225" b="2111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0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5A7" w:rsidRDefault="001775A7" w:rsidP="001775A7">
      <w:r>
        <w:t>Каждому объекту векторного слоя соответствует площадной объект</w:t>
      </w:r>
      <w:r w:rsidR="00F73D50">
        <w:t xml:space="preserve"> – земельный участок</w:t>
      </w:r>
      <w:r>
        <w:t>. Площадные объекты находятся на вкладке «Площадные объекты» раздела «Рабочий стол»  и имеют трехуровневую структуру: 1) район</w:t>
      </w:r>
      <w:r w:rsidR="00F73D50">
        <w:t>ы Камчатского края 2) кадастровые</w:t>
      </w:r>
      <w:r>
        <w:t xml:space="preserve"> план</w:t>
      </w:r>
      <w:r w:rsidR="00F73D50">
        <w:t>ы</w:t>
      </w:r>
      <w:r>
        <w:t xml:space="preserve"> 3) </w:t>
      </w:r>
      <w:r w:rsidR="00F73D50">
        <w:t>земельные участки</w:t>
      </w:r>
      <w:r>
        <w:t>.</w:t>
      </w:r>
      <w:r w:rsidRPr="001775A7">
        <w:t xml:space="preserve"> </w:t>
      </w:r>
    </w:p>
    <w:p w:rsidR="004A016B" w:rsidRDefault="00BB78BC" w:rsidP="004A016B">
      <w:pPr>
        <w:ind w:firstLine="0"/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81.45pt;margin-top:132.15pt;width:87pt;height:21.75pt;flip:y;z-index:251661312" o:connectortype="straight">
            <v:stroke startarrow="block" endarrow="block"/>
          </v:shape>
        </w:pict>
      </w:r>
      <w:r w:rsidR="004A016B">
        <w:rPr>
          <w:noProof/>
          <w:lang w:eastAsia="ru-RU"/>
        </w:rPr>
        <w:drawing>
          <wp:inline distT="0" distB="0" distL="0" distR="0">
            <wp:extent cx="5940425" cy="3145659"/>
            <wp:effectExtent l="19050" t="19050" r="22225" b="16641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56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65B" w:rsidRDefault="0018565B">
      <w:pPr>
        <w:ind w:firstLine="0"/>
        <w:jc w:val="left"/>
      </w:pPr>
      <w:r>
        <w:br w:type="page"/>
      </w:r>
    </w:p>
    <w:p w:rsidR="004A016B" w:rsidRDefault="004A016B" w:rsidP="004A016B">
      <w:r>
        <w:lastRenderedPageBreak/>
        <w:t xml:space="preserve">У всех площадных объектов </w:t>
      </w:r>
      <w:r w:rsidR="009D1A89">
        <w:t>имеются</w:t>
      </w:r>
      <w:r>
        <w:t xml:space="preserve"> информационные карточки, содержащие</w:t>
      </w:r>
      <w:r w:rsidR="007C19D6">
        <w:t xml:space="preserve"> </w:t>
      </w:r>
      <w:r>
        <w:t xml:space="preserve">следующий перечень информационных реквизитов: наименование, </w:t>
      </w:r>
      <w:r w:rsidR="00A23B7F">
        <w:t>площадь на карте (в га</w:t>
      </w:r>
      <w:proofErr w:type="gramStart"/>
      <w:r w:rsidR="00A23B7F">
        <w:t>.</w:t>
      </w:r>
      <w:proofErr w:type="gramEnd"/>
      <w:r w:rsidR="00A23B7F">
        <w:t xml:space="preserve"> </w:t>
      </w:r>
      <w:proofErr w:type="gramStart"/>
      <w:r w:rsidR="00A23B7F">
        <w:t>и</w:t>
      </w:r>
      <w:proofErr w:type="gramEnd"/>
      <w:r w:rsidR="00A23B7F">
        <w:t xml:space="preserve"> кв.км.) и по документам, периметр, фотоматериалы,</w:t>
      </w:r>
      <w:r w:rsidR="00A95991">
        <w:t xml:space="preserve"> </w:t>
      </w:r>
      <w:r w:rsidR="009D1A89">
        <w:t>базовая</w:t>
      </w:r>
      <w:r w:rsidR="002353E5">
        <w:t xml:space="preserve"> информация</w:t>
      </w:r>
      <w:r w:rsidR="00A95991">
        <w:t xml:space="preserve"> о кадастровом зем</w:t>
      </w:r>
      <w:r w:rsidR="002353E5">
        <w:t>ельном участке, соответствующему</w:t>
      </w:r>
      <w:r w:rsidR="00A95991">
        <w:t xml:space="preserve"> выбранному площадному объекту,</w:t>
      </w:r>
      <w:r w:rsidR="00A23B7F">
        <w:t xml:space="preserve"> </w:t>
      </w:r>
      <w:r w:rsidR="009D1A89">
        <w:t>геометрия</w:t>
      </w:r>
      <w:r w:rsidR="00A23B7F">
        <w:t xml:space="preserve"> объекта, </w:t>
      </w:r>
      <w:r w:rsidR="009D1A89">
        <w:t xml:space="preserve"> информация</w:t>
      </w:r>
      <w:r w:rsidR="00A23B7F">
        <w:t xml:space="preserve"> </w:t>
      </w:r>
      <w:r w:rsidR="00A95991">
        <w:t xml:space="preserve">о </w:t>
      </w:r>
      <w:r w:rsidR="00A23B7F">
        <w:t xml:space="preserve">привязке к объекту </w:t>
      </w:r>
      <w:r w:rsidR="009D1A89">
        <w:t xml:space="preserve">векторного </w:t>
      </w:r>
      <w:r w:rsidR="00A23B7F">
        <w:t>слоя</w:t>
      </w:r>
      <w:r w:rsidR="00004A32">
        <w:t>, а так же другая атрибутивная информация.</w:t>
      </w:r>
    </w:p>
    <w:p w:rsidR="00DD70FF" w:rsidRDefault="00BB78BC" w:rsidP="00DD70FF">
      <w:pPr>
        <w:ind w:firstLine="0"/>
      </w:pPr>
      <w:r>
        <w:rPr>
          <w:noProof/>
          <w:lang w:eastAsia="ru-RU"/>
        </w:rPr>
        <w:pict>
          <v:shape id="_x0000_s1033" type="#_x0000_t32" style="position:absolute;left:0;text-align:left;margin-left:80.7pt;margin-top:47.05pt;width:117.75pt;height:107.25pt;flip:y;z-index:251663360" o:connectortype="straight">
            <v:stroke startarrow="block" endarrow="block"/>
          </v:shape>
        </w:pict>
      </w:r>
      <w:r w:rsidR="004A016B">
        <w:rPr>
          <w:noProof/>
          <w:lang w:eastAsia="ru-RU"/>
        </w:rPr>
        <w:drawing>
          <wp:inline distT="0" distB="0" distL="0" distR="0">
            <wp:extent cx="5940425" cy="3156109"/>
            <wp:effectExtent l="19050" t="19050" r="22225" b="25241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61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65B" w:rsidRDefault="0018565B">
      <w:pPr>
        <w:ind w:firstLine="0"/>
        <w:jc w:val="left"/>
      </w:pPr>
      <w:r>
        <w:br w:type="page"/>
      </w:r>
    </w:p>
    <w:p w:rsidR="00A95991" w:rsidRDefault="00A95991" w:rsidP="00DD70FF">
      <w:r>
        <w:lastRenderedPageBreak/>
        <w:t xml:space="preserve">Площадные объекты связаны с кадастровыми земельными участками, загруженными в </w:t>
      </w:r>
      <w:r w:rsidR="009D3DFC">
        <w:t>Подсистему</w:t>
      </w:r>
      <w:r>
        <w:t xml:space="preserve">  из </w:t>
      </w:r>
      <w:r>
        <w:rPr>
          <w:lang w:val="en-US"/>
        </w:rPr>
        <w:t>XML</w:t>
      </w:r>
      <w:r>
        <w:t>-файлов.</w:t>
      </w:r>
    </w:p>
    <w:p w:rsidR="00DD70FF" w:rsidRDefault="00BB78BC" w:rsidP="00DD70FF">
      <w:pPr>
        <w:ind w:firstLine="0"/>
      </w:pPr>
      <w:r>
        <w:rPr>
          <w:noProof/>
          <w:lang w:eastAsia="ru-RU"/>
        </w:rPr>
        <w:pict>
          <v:shape id="_x0000_s1038" type="#_x0000_t32" style="position:absolute;left:0;text-align:left;margin-left:82.95pt;margin-top:149.05pt;width:123pt;height:122.25pt;flip:x;z-index:251669504" o:connectortype="straight">
            <v:stroke startarrow="block" endarrow="block"/>
          </v:shape>
        </w:pict>
      </w:r>
      <w:r>
        <w:rPr>
          <w:noProof/>
          <w:lang w:eastAsia="ru-RU"/>
        </w:rPr>
        <w:pict>
          <v:oval id="_x0000_s1037" style="position:absolute;left:0;text-align:left;margin-left:103.95pt;margin-top:137.8pt;width:222.75pt;height:11.25pt;z-index:251668480" filled="f"/>
        </w:pict>
      </w:r>
      <w:r w:rsidR="00DD70FF">
        <w:rPr>
          <w:noProof/>
          <w:lang w:eastAsia="ru-RU"/>
        </w:rPr>
        <w:drawing>
          <wp:inline distT="0" distB="0" distL="0" distR="0">
            <wp:extent cx="5940425" cy="3026654"/>
            <wp:effectExtent l="19050" t="19050" r="22225" b="21346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66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EB" w:rsidRDefault="00BB78BC" w:rsidP="00DD70FF">
      <w:pPr>
        <w:ind w:firstLine="0"/>
      </w:pPr>
      <w:r>
        <w:rPr>
          <w:noProof/>
          <w:lang w:eastAsia="ru-RU"/>
        </w:rPr>
        <w:pict>
          <v:oval id="_x0000_s1039" style="position:absolute;left:0;text-align:left;margin-left:-10.05pt;margin-top:13.25pt;width:279.75pt;height:16.5pt;z-index:251670528" filled="f"/>
        </w:pict>
      </w:r>
      <w:r w:rsidR="00DD70FF">
        <w:rPr>
          <w:noProof/>
          <w:lang w:eastAsia="ru-RU"/>
        </w:rPr>
        <w:drawing>
          <wp:inline distT="0" distB="0" distL="0" distR="0">
            <wp:extent cx="5940425" cy="3502825"/>
            <wp:effectExtent l="19050" t="19050" r="22225" b="214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02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0FF" w:rsidRDefault="00DD70FF" w:rsidP="00DD70FF">
      <w:pPr>
        <w:rPr>
          <w:snapToGrid w:val="0"/>
          <w:color w:val="000000" w:themeColor="text1"/>
        </w:rPr>
      </w:pPr>
      <w:r>
        <w:t xml:space="preserve">Информационные карточки кадастровых земельных участков содержат пространственную и атрибутивную информацию, импортированную из </w:t>
      </w:r>
      <w:r>
        <w:rPr>
          <w:lang w:val="en-US"/>
        </w:rPr>
        <w:t>XML</w:t>
      </w:r>
      <w:r>
        <w:t xml:space="preserve">-файлов, в том числе: </w:t>
      </w:r>
      <w:r w:rsidRPr="00C41903">
        <w:rPr>
          <w:snapToGrid w:val="0"/>
          <w:color w:val="000000" w:themeColor="text1"/>
        </w:rPr>
        <w:t>кадастровый номер,</w:t>
      </w:r>
      <w:r>
        <w:rPr>
          <w:snapToGrid w:val="0"/>
          <w:color w:val="000000" w:themeColor="text1"/>
        </w:rPr>
        <w:t xml:space="preserve"> вид участка,</w:t>
      </w:r>
      <w:r w:rsidRPr="00C41903">
        <w:rPr>
          <w:snapToGrid w:val="0"/>
          <w:color w:val="000000" w:themeColor="text1"/>
        </w:rPr>
        <w:t xml:space="preserve"> категория земель</w:t>
      </w:r>
      <w:r>
        <w:rPr>
          <w:snapToGrid w:val="0"/>
          <w:color w:val="000000" w:themeColor="text1"/>
        </w:rPr>
        <w:t>, статус</w:t>
      </w:r>
      <w:r w:rsidRPr="00C41903">
        <w:rPr>
          <w:snapToGrid w:val="0"/>
          <w:color w:val="000000" w:themeColor="text1"/>
        </w:rPr>
        <w:t>,</w:t>
      </w:r>
      <w:r>
        <w:rPr>
          <w:snapToGrid w:val="0"/>
          <w:color w:val="000000" w:themeColor="text1"/>
        </w:rPr>
        <w:t xml:space="preserve"> вид разрешенного использования</w:t>
      </w:r>
      <w:r w:rsidR="00164D82">
        <w:rPr>
          <w:snapToGrid w:val="0"/>
          <w:color w:val="000000" w:themeColor="text1"/>
        </w:rPr>
        <w:t>, площадь</w:t>
      </w:r>
      <w:r>
        <w:rPr>
          <w:snapToGrid w:val="0"/>
          <w:color w:val="000000" w:themeColor="text1"/>
        </w:rPr>
        <w:t>,</w:t>
      </w:r>
      <w:r w:rsidRPr="00C41903">
        <w:rPr>
          <w:snapToGrid w:val="0"/>
          <w:color w:val="000000" w:themeColor="text1"/>
        </w:rPr>
        <w:t xml:space="preserve"> кадастровая стоимость, адрес</w:t>
      </w:r>
      <w:r>
        <w:rPr>
          <w:snapToGrid w:val="0"/>
          <w:color w:val="000000" w:themeColor="text1"/>
        </w:rPr>
        <w:t xml:space="preserve">, пространственные данные в местной системе координат.   </w:t>
      </w:r>
    </w:p>
    <w:p w:rsidR="004F60A2" w:rsidRDefault="004F60A2" w:rsidP="00DD70FF">
      <w:pPr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t>Инструментальные средства работы с Векторным слоем определены в разделе №5</w:t>
      </w:r>
    </w:p>
    <w:p w:rsidR="00DD70FF" w:rsidRDefault="00DD70FF">
      <w:pPr>
        <w:ind w:firstLine="0"/>
        <w:jc w:val="left"/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br w:type="page"/>
      </w:r>
    </w:p>
    <w:p w:rsidR="001E5DB0" w:rsidRDefault="008A3BEB" w:rsidP="008A3BEB">
      <w:pPr>
        <w:pStyle w:val="1"/>
      </w:pPr>
      <w:bookmarkStart w:id="3" w:name="_Toc405390758"/>
      <w:r>
        <w:lastRenderedPageBreak/>
        <w:t>Слой имущества</w:t>
      </w:r>
      <w:bookmarkEnd w:id="3"/>
    </w:p>
    <w:p w:rsidR="00797446" w:rsidRDefault="00797446" w:rsidP="00797446">
      <w:pPr>
        <w:rPr>
          <w:snapToGrid w:val="0"/>
        </w:rPr>
      </w:pPr>
      <w:r>
        <w:rPr>
          <w:snapToGrid w:val="0"/>
          <w:color w:val="000000" w:themeColor="text1"/>
        </w:rPr>
        <w:t xml:space="preserve">В </w:t>
      </w:r>
      <w:r w:rsidR="009D3DFC">
        <w:rPr>
          <w:snapToGrid w:val="0"/>
          <w:color w:val="000000" w:themeColor="text1"/>
        </w:rPr>
        <w:t>Подсистеме</w:t>
      </w:r>
      <w:r>
        <w:rPr>
          <w:snapToGrid w:val="0"/>
          <w:color w:val="000000" w:themeColor="text1"/>
        </w:rPr>
        <w:t xml:space="preserve"> </w:t>
      </w:r>
      <w:r w:rsidRPr="00C41903">
        <w:rPr>
          <w:snapToGrid w:val="0"/>
          <w:color w:val="000000" w:themeColor="text1"/>
        </w:rPr>
        <w:t>сформирован</w:t>
      </w:r>
      <w:r>
        <w:rPr>
          <w:snapToGrid w:val="0"/>
          <w:color w:val="000000" w:themeColor="text1"/>
        </w:rPr>
        <w:t>а</w:t>
      </w:r>
      <w:r w:rsidRPr="00C41903">
        <w:rPr>
          <w:snapToGrid w:val="0"/>
          <w:color w:val="000000" w:themeColor="text1"/>
        </w:rPr>
        <w:t xml:space="preserve"> </w:t>
      </w:r>
      <w:r>
        <w:rPr>
          <w:snapToGrid w:val="0"/>
          <w:color w:val="000000" w:themeColor="text1"/>
        </w:rPr>
        <w:t>база</w:t>
      </w:r>
      <w:r w:rsidRPr="00C41903">
        <w:rPr>
          <w:snapToGrid w:val="0"/>
          <w:color w:val="000000" w:themeColor="text1"/>
        </w:rPr>
        <w:t xml:space="preserve"> объектов имущества, находящегося в управлении </w:t>
      </w:r>
      <w:r w:rsidR="00CA26DD">
        <w:rPr>
          <w:snapToGrid w:val="0"/>
          <w:color w:val="000000" w:themeColor="text1"/>
        </w:rPr>
        <w:t>М</w:t>
      </w:r>
      <w:r w:rsidRPr="00C41903">
        <w:rPr>
          <w:snapToGrid w:val="0"/>
          <w:color w:val="000000" w:themeColor="text1"/>
        </w:rPr>
        <w:t>инистерства имущественных и земельных отношений Камчатского края.</w:t>
      </w:r>
      <w:r>
        <w:rPr>
          <w:snapToGrid w:val="0"/>
          <w:color w:val="000000" w:themeColor="text1"/>
        </w:rPr>
        <w:t xml:space="preserve"> Объекты имущества находятся на вкладке «Стационарные объекты»  раздела «Рабочий стол». </w:t>
      </w:r>
      <w:r w:rsidRPr="00C41903">
        <w:rPr>
          <w:snapToGrid w:val="0"/>
        </w:rPr>
        <w:t>Информационные карточки объектов имущества</w:t>
      </w:r>
      <w:r>
        <w:rPr>
          <w:snapToGrid w:val="0"/>
        </w:rPr>
        <w:t xml:space="preserve"> содержат</w:t>
      </w:r>
      <w:r w:rsidRPr="00C41903">
        <w:rPr>
          <w:snapToGrid w:val="0"/>
        </w:rPr>
        <w:t xml:space="preserve"> следующий перечень информационных реквизитов: название,</w:t>
      </w:r>
      <w:r>
        <w:rPr>
          <w:snapToGrid w:val="0"/>
        </w:rPr>
        <w:t xml:space="preserve"> описание, </w:t>
      </w:r>
      <w:r w:rsidRPr="00C41903">
        <w:rPr>
          <w:snapToGrid w:val="0"/>
        </w:rPr>
        <w:t xml:space="preserve">адрес, </w:t>
      </w:r>
      <w:r>
        <w:rPr>
          <w:snapToGrid w:val="0"/>
        </w:rPr>
        <w:t>координаты объекта,</w:t>
      </w:r>
      <w:r w:rsidRPr="00C41903">
        <w:rPr>
          <w:snapToGrid w:val="0"/>
        </w:rPr>
        <w:t xml:space="preserve"> фото</w:t>
      </w:r>
      <w:r>
        <w:rPr>
          <w:snapToGrid w:val="0"/>
        </w:rPr>
        <w:t>материалы  и другие реквизиты.</w:t>
      </w:r>
      <w:r w:rsidRPr="00797446">
        <w:rPr>
          <w:snapToGrid w:val="0"/>
        </w:rPr>
        <w:t xml:space="preserve"> </w:t>
      </w:r>
    </w:p>
    <w:p w:rsidR="00797446" w:rsidRDefault="00BB78BC" w:rsidP="00797446">
      <w:pPr>
        <w:ind w:firstLine="0"/>
        <w:rPr>
          <w:snapToGrid w:val="0"/>
        </w:rPr>
      </w:pPr>
      <w:r>
        <w:rPr>
          <w:noProof/>
          <w:color w:val="000000" w:themeColor="text1"/>
          <w:lang w:eastAsia="ru-RU"/>
        </w:rPr>
        <w:pict>
          <v:shape id="_x0000_s1041" type="#_x0000_t32" style="position:absolute;left:0;text-align:left;margin-left:110.85pt;margin-top:47.85pt;width:38.5pt;height:81.2pt;flip:y;z-index:251673600" o:connectortype="straight" strokecolor="black [3213]">
            <v:stroke endarrow="block"/>
          </v:shape>
        </w:pict>
      </w:r>
      <w:r>
        <w:rPr>
          <w:noProof/>
          <w:color w:val="000000" w:themeColor="text1"/>
          <w:lang w:eastAsia="ru-RU"/>
        </w:rPr>
        <w:pict>
          <v:oval id="_x0000_s1040" style="position:absolute;left:0;text-align:left;margin-left:17.95pt;margin-top:129.05pt;width:92.9pt;height:7.15pt;z-index:251672576" filled="f" strokecolor="black [3213]"/>
        </w:pict>
      </w:r>
      <w:r w:rsidR="00797446">
        <w:rPr>
          <w:noProof/>
          <w:lang w:eastAsia="ru-RU"/>
        </w:rPr>
        <w:drawing>
          <wp:inline distT="0" distB="0" distL="0" distR="0">
            <wp:extent cx="5934075" cy="2733675"/>
            <wp:effectExtent l="19050" t="19050" r="28575" b="28575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33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446" w:rsidRDefault="00797446" w:rsidP="00797446">
      <w:pPr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t xml:space="preserve">Наличие адреса или координат в информационной карточке объекта имущества позволяет увидеть местоположение объектов на карте. При клике на объект имущества, карта центрируется к местоположению объекта. </w:t>
      </w:r>
    </w:p>
    <w:p w:rsidR="00797446" w:rsidRDefault="00BB78BC" w:rsidP="00797446">
      <w:pPr>
        <w:ind w:firstLine="0"/>
        <w:rPr>
          <w:snapToGrid w:val="0"/>
          <w:color w:val="000000" w:themeColor="text1"/>
        </w:rPr>
      </w:pPr>
      <w:r>
        <w:rPr>
          <w:noProof/>
          <w:lang w:eastAsia="ru-RU"/>
        </w:rPr>
        <w:pict>
          <v:shape id="_x0000_s1043" type="#_x0000_t32" style="position:absolute;left:0;text-align:left;margin-left:120.6pt;margin-top:116.5pt;width:171.6pt;height:13.4pt;flip:y;z-index:251676672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42" style="position:absolute;left:0;text-align:left;margin-left:9.7pt;margin-top:129.9pt;width:107.15pt;height:7.15pt;z-index:251675648" filled="f" strokecolor="black [3213]"/>
        </w:pict>
      </w:r>
      <w:r w:rsidR="00797446">
        <w:rPr>
          <w:noProof/>
          <w:color w:val="000000" w:themeColor="text1"/>
          <w:lang w:eastAsia="ru-RU"/>
        </w:rPr>
        <w:drawing>
          <wp:inline distT="0" distB="0" distL="0" distR="0">
            <wp:extent cx="5962650" cy="2790825"/>
            <wp:effectExtent l="19050" t="19050" r="19050" b="28575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790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EB" w:rsidRDefault="007A63DB" w:rsidP="008A3BEB">
      <w:r>
        <w:t>Инструментальные средства работы со слоем имущества определены в разделе №6.</w:t>
      </w:r>
    </w:p>
    <w:p w:rsidR="008A3BEB" w:rsidRDefault="008A3BEB">
      <w:pPr>
        <w:ind w:firstLine="0"/>
        <w:jc w:val="left"/>
      </w:pPr>
      <w:r>
        <w:br w:type="page"/>
      </w:r>
    </w:p>
    <w:p w:rsidR="008A3BEB" w:rsidRDefault="008A3BEB" w:rsidP="008A3BEB">
      <w:pPr>
        <w:pStyle w:val="1"/>
      </w:pPr>
      <w:bookmarkStart w:id="4" w:name="_Toc405390759"/>
      <w:r>
        <w:lastRenderedPageBreak/>
        <w:t>База данных целевых показателей</w:t>
      </w:r>
      <w:bookmarkEnd w:id="4"/>
    </w:p>
    <w:p w:rsidR="007A63DB" w:rsidRDefault="00B91ED5" w:rsidP="007A63DB">
      <w:pPr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t>В</w:t>
      </w:r>
      <w:r w:rsidR="007A63DB">
        <w:rPr>
          <w:snapToGrid w:val="0"/>
          <w:color w:val="000000" w:themeColor="text1"/>
        </w:rPr>
        <w:t xml:space="preserve"> </w:t>
      </w:r>
      <w:r w:rsidR="009D3DFC">
        <w:rPr>
          <w:snapToGrid w:val="0"/>
          <w:color w:val="000000" w:themeColor="text1"/>
        </w:rPr>
        <w:t>Подсистеме</w:t>
      </w:r>
      <w:r w:rsidR="007A63DB">
        <w:rPr>
          <w:snapToGrid w:val="0"/>
          <w:color w:val="000000" w:themeColor="text1"/>
        </w:rPr>
        <w:t xml:space="preserve"> </w:t>
      </w:r>
      <w:r w:rsidR="007A63DB" w:rsidRPr="00F3212E">
        <w:rPr>
          <w:snapToGrid w:val="0"/>
          <w:color w:val="000000" w:themeColor="text1"/>
        </w:rPr>
        <w:t xml:space="preserve">сформирована база данных производственно-экономических и других целевых показателей деятельности </w:t>
      </w:r>
      <w:r w:rsidR="007A63DB">
        <w:rPr>
          <w:snapToGrid w:val="0"/>
          <w:color w:val="000000" w:themeColor="text1"/>
        </w:rPr>
        <w:t>М</w:t>
      </w:r>
      <w:r w:rsidR="007A63DB" w:rsidRPr="00F3212E">
        <w:rPr>
          <w:snapToGrid w:val="0"/>
          <w:color w:val="000000" w:themeColor="text1"/>
        </w:rPr>
        <w:t>инистерства имущественных и зе</w:t>
      </w:r>
      <w:r w:rsidR="00426CA3">
        <w:rPr>
          <w:snapToGrid w:val="0"/>
          <w:color w:val="000000" w:themeColor="text1"/>
        </w:rPr>
        <w:t>мельных отношений Камчатского к</w:t>
      </w:r>
      <w:r w:rsidR="007A63DB" w:rsidRPr="00F3212E">
        <w:rPr>
          <w:snapToGrid w:val="0"/>
          <w:color w:val="000000" w:themeColor="text1"/>
        </w:rPr>
        <w:t>р</w:t>
      </w:r>
      <w:r w:rsidR="00426CA3">
        <w:rPr>
          <w:snapToGrid w:val="0"/>
          <w:color w:val="000000" w:themeColor="text1"/>
        </w:rPr>
        <w:t>а</w:t>
      </w:r>
      <w:r w:rsidR="007A63DB" w:rsidRPr="00F3212E">
        <w:rPr>
          <w:snapToGrid w:val="0"/>
          <w:color w:val="000000" w:themeColor="text1"/>
        </w:rPr>
        <w:t xml:space="preserve">я в разрезе </w:t>
      </w:r>
      <w:r w:rsidR="007A63DB">
        <w:rPr>
          <w:snapToGrid w:val="0"/>
          <w:color w:val="000000" w:themeColor="text1"/>
        </w:rPr>
        <w:t>муниципальных образований, объектов имущества.</w:t>
      </w:r>
    </w:p>
    <w:p w:rsidR="007A63DB" w:rsidRPr="00C54578" w:rsidRDefault="00BB78BC" w:rsidP="007A63DB">
      <w:pPr>
        <w:ind w:firstLine="0"/>
        <w:rPr>
          <w:snapToGrid w:val="0"/>
          <w:color w:val="000000" w:themeColor="text1"/>
        </w:rPr>
      </w:pPr>
      <w:r>
        <w:rPr>
          <w:noProof/>
          <w:color w:val="000000" w:themeColor="text1"/>
          <w:lang w:eastAsia="ru-RU"/>
        </w:rPr>
        <w:pict>
          <v:shape id="_x0000_s1054" type="#_x0000_t32" style="position:absolute;left:0;text-align:left;margin-left:89.1pt;margin-top:171pt;width:1in;height:0;z-index:251688960" o:connectortype="straight" strokecolor="black [3213]"/>
        </w:pict>
      </w:r>
      <w:r>
        <w:rPr>
          <w:noProof/>
          <w:color w:val="000000" w:themeColor="text1"/>
          <w:lang w:eastAsia="ru-RU"/>
        </w:rPr>
        <w:pict>
          <v:shape id="_x0000_s1053" type="#_x0000_t32" style="position:absolute;left:0;text-align:left;margin-left:89.1pt;margin-top:72.5pt;width:1in;height:0;z-index:251687936" o:connectortype="straight" strokecolor="black [3213]"/>
        </w:pict>
      </w:r>
      <w:r>
        <w:rPr>
          <w:noProof/>
          <w:color w:val="000000" w:themeColor="text1"/>
          <w:lang w:eastAsia="ru-RU"/>
        </w:rPr>
        <w:pict>
          <v:shape id="_x0000_s1052" type="#_x0000_t32" style="position:absolute;left:0;text-align:left;margin-left:89.1pt;margin-top:60.5pt;width:1in;height:0;z-index:251686912" o:connectortype="straight" strokecolor="black [3213]"/>
        </w:pict>
      </w:r>
      <w:r>
        <w:rPr>
          <w:noProof/>
          <w:color w:val="000000" w:themeColor="text1"/>
          <w:lang w:eastAsia="ru-RU"/>
        </w:rPr>
        <w:pict>
          <v:oval id="_x0000_s1051" style="position:absolute;left:0;text-align:left;margin-left:3.7pt;margin-top:68.05pt;width:48.55pt;height:7.15pt;z-index:251685888" filled="f" strokecolor="black [3213]"/>
        </w:pict>
      </w:r>
      <w:r>
        <w:rPr>
          <w:noProof/>
          <w:color w:val="000000" w:themeColor="text1"/>
          <w:lang w:eastAsia="ru-RU"/>
        </w:rPr>
        <w:pict>
          <v:oval id="_x0000_s1050" style="position:absolute;left:0;text-align:left;margin-left:65.65pt;margin-top:14.45pt;width:30.95pt;height:13.35pt;z-index:251684864" filled="f" strokecolor="black [3213]"/>
        </w:pict>
      </w:r>
      <w:r w:rsidR="007A63DB" w:rsidRPr="00C54578">
        <w:rPr>
          <w:noProof/>
          <w:color w:val="000000" w:themeColor="text1"/>
          <w:lang w:eastAsia="ru-RU"/>
        </w:rPr>
        <w:drawing>
          <wp:inline distT="0" distB="0" distL="0" distR="0">
            <wp:extent cx="5934075" cy="3200400"/>
            <wp:effectExtent l="19050" t="19050" r="28575" b="1905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78" w:rsidRDefault="00C54578" w:rsidP="00C54578">
      <w:r w:rsidRPr="00C54578">
        <w:rPr>
          <w:snapToGrid w:val="0"/>
        </w:rPr>
        <w:t xml:space="preserve">Для наполнения </w:t>
      </w:r>
      <w:r w:rsidR="00322DD7">
        <w:rPr>
          <w:snapToGrid w:val="0"/>
        </w:rPr>
        <w:t>Подсистемы</w:t>
      </w:r>
      <w:r w:rsidRPr="00C54578">
        <w:rPr>
          <w:snapToGrid w:val="0"/>
        </w:rPr>
        <w:t xml:space="preserve"> значениями производственно-экономических и других целевых показателей деятельности  министерства имущественных и земельных отношений Камчатского</w:t>
      </w:r>
      <w:r w:rsidR="00322DD7">
        <w:rPr>
          <w:snapToGrid w:val="0"/>
        </w:rPr>
        <w:t xml:space="preserve"> края</w:t>
      </w:r>
      <w:r w:rsidRPr="00C54578">
        <w:rPr>
          <w:snapToGrid w:val="0"/>
        </w:rPr>
        <w:t xml:space="preserve"> использованы функциональные возможности раздела «Свод показателей». В</w:t>
      </w:r>
      <w:r w:rsidRPr="00C54578">
        <w:t xml:space="preserve"> </w:t>
      </w:r>
      <w:r w:rsidR="009D3DFC">
        <w:t>Подсистеме</w:t>
      </w:r>
      <w:r>
        <w:t xml:space="preserve"> созданы шаблоны форм сбора информации, в которых настроено соответствие целевых показателей объектам, участвующим в формировании тематических карт. </w:t>
      </w:r>
    </w:p>
    <w:p w:rsidR="00C54578" w:rsidRDefault="00BB78BC" w:rsidP="00C54578">
      <w:pPr>
        <w:ind w:firstLine="0"/>
      </w:pPr>
      <w:r>
        <w:rPr>
          <w:noProof/>
          <w:lang w:eastAsia="ru-RU"/>
        </w:rPr>
        <w:pict>
          <v:shape id="_x0000_s1127" type="#_x0000_t32" style="position:absolute;left:0;text-align:left;margin-left:97.45pt;margin-top:69.65pt;width:154.9pt;height:0;z-index:251750400" o:connectortype="straight" strokecolor="black [3213]"/>
        </w:pict>
      </w:r>
      <w:r>
        <w:rPr>
          <w:noProof/>
          <w:lang w:eastAsia="ru-RU"/>
        </w:rPr>
        <w:pict>
          <v:shape id="_x0000_s1126" type="#_x0000_t32" style="position:absolute;left:0;text-align:left;margin-left:97.45pt;margin-top:63.8pt;width:154.9pt;height:0;z-index:251749376" o:connectortype="straight" strokecolor="black [3213]"/>
        </w:pict>
      </w:r>
      <w:r>
        <w:rPr>
          <w:noProof/>
          <w:lang w:eastAsia="ru-RU"/>
        </w:rPr>
        <w:pict>
          <v:oval id="_x0000_s1125" style="position:absolute;left:0;text-align:left;margin-left:3.7pt;margin-top:31.15pt;width:59.45pt;height:6.7pt;z-index:251748352" filled="f" strokecolor="black [3213]"/>
        </w:pict>
      </w:r>
      <w:r>
        <w:rPr>
          <w:noProof/>
          <w:lang w:eastAsia="ru-RU"/>
        </w:rPr>
        <w:pict>
          <v:oval id="_x0000_s1124" style="position:absolute;left:0;text-align:left;margin-left:68.15pt;margin-top:14.4pt;width:29.3pt;height:11.75pt;z-index:251747328" filled="f" strokecolor="black [3213]"/>
        </w:pict>
      </w:r>
      <w:r w:rsidR="00C54578">
        <w:rPr>
          <w:noProof/>
          <w:lang w:eastAsia="ru-RU"/>
        </w:rPr>
        <w:drawing>
          <wp:inline distT="0" distB="0" distL="0" distR="0">
            <wp:extent cx="5940425" cy="2744234"/>
            <wp:effectExtent l="19050" t="19050" r="22225" b="18016"/>
            <wp:docPr id="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42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6DD" w:rsidRDefault="00C54578" w:rsidP="00C54578">
      <w:pPr>
        <w:rPr>
          <w:snapToGrid w:val="0"/>
        </w:rPr>
      </w:pPr>
      <w:r>
        <w:rPr>
          <w:snapToGrid w:val="0"/>
        </w:rPr>
        <w:lastRenderedPageBreak/>
        <w:t xml:space="preserve">Шаблоны форм сбора информации, позволяют загрузить в </w:t>
      </w:r>
      <w:r w:rsidR="009D3DFC">
        <w:rPr>
          <w:snapToGrid w:val="0"/>
        </w:rPr>
        <w:t>Подсистему</w:t>
      </w:r>
      <w:r>
        <w:rPr>
          <w:snapToGrid w:val="0"/>
        </w:rPr>
        <w:t xml:space="preserve"> </w:t>
      </w:r>
      <w:r w:rsidR="00CA26DD">
        <w:rPr>
          <w:snapToGrid w:val="0"/>
        </w:rPr>
        <w:t xml:space="preserve">значения целевых </w:t>
      </w:r>
      <w:r w:rsidR="00CA26DD" w:rsidRPr="00F3212E">
        <w:rPr>
          <w:snapToGrid w:val="0"/>
          <w:color w:val="000000" w:themeColor="text1"/>
        </w:rPr>
        <w:t xml:space="preserve">показателей деятельности </w:t>
      </w:r>
      <w:r w:rsidR="00CA26DD">
        <w:rPr>
          <w:snapToGrid w:val="0"/>
          <w:color w:val="000000" w:themeColor="text1"/>
        </w:rPr>
        <w:t>М</w:t>
      </w:r>
      <w:r w:rsidR="00CA26DD" w:rsidRPr="00F3212E">
        <w:rPr>
          <w:snapToGrid w:val="0"/>
          <w:color w:val="000000" w:themeColor="text1"/>
        </w:rPr>
        <w:t>инистерства имущественных и зе</w:t>
      </w:r>
      <w:r w:rsidR="00CA26DD">
        <w:rPr>
          <w:snapToGrid w:val="0"/>
          <w:color w:val="000000" w:themeColor="text1"/>
        </w:rPr>
        <w:t>мельных отношений Камчатского к</w:t>
      </w:r>
      <w:r w:rsidR="00CA26DD" w:rsidRPr="00F3212E">
        <w:rPr>
          <w:snapToGrid w:val="0"/>
          <w:color w:val="000000" w:themeColor="text1"/>
        </w:rPr>
        <w:t>р</w:t>
      </w:r>
      <w:r w:rsidR="00CA26DD">
        <w:rPr>
          <w:snapToGrid w:val="0"/>
          <w:color w:val="000000" w:themeColor="text1"/>
        </w:rPr>
        <w:t>а</w:t>
      </w:r>
      <w:r w:rsidR="00CA26DD" w:rsidRPr="00F3212E">
        <w:rPr>
          <w:snapToGrid w:val="0"/>
          <w:color w:val="000000" w:themeColor="text1"/>
        </w:rPr>
        <w:t>я</w:t>
      </w:r>
      <w:r w:rsidR="00CA26DD">
        <w:rPr>
          <w:snapToGrid w:val="0"/>
          <w:color w:val="000000" w:themeColor="text1"/>
        </w:rPr>
        <w:t>, на определенную дату.</w:t>
      </w:r>
    </w:p>
    <w:p w:rsidR="00C54578" w:rsidRDefault="00BB78BC" w:rsidP="00C54578">
      <w:pPr>
        <w:ind w:firstLine="0"/>
      </w:pPr>
      <w:r>
        <w:rPr>
          <w:noProof/>
          <w:lang w:eastAsia="ru-RU"/>
        </w:rPr>
        <w:pict>
          <v:shape id="_x0000_s1130" type="#_x0000_t32" style="position:absolute;left:0;text-align:left;margin-left:85.95pt;margin-top:62.7pt;width:43.5pt;height:180pt;flip:x;z-index:251753472" o:connectortype="straight">
            <v:stroke startarrow="block" endarrow="block"/>
          </v:shape>
        </w:pict>
      </w:r>
      <w:r>
        <w:rPr>
          <w:noProof/>
          <w:lang w:eastAsia="ru-RU"/>
        </w:rPr>
        <w:pict>
          <v:oval id="_x0000_s1129" style="position:absolute;left:0;text-align:left;margin-left:-.5pt;margin-top:38.05pt;width:77pt;height:7.15pt;z-index:251752448" filled="f" strokecolor="black [3213]"/>
        </w:pict>
      </w:r>
      <w:r>
        <w:rPr>
          <w:noProof/>
          <w:lang w:eastAsia="ru-RU"/>
        </w:rPr>
        <w:pict>
          <v:oval id="_x0000_s1128" style="position:absolute;left:0;text-align:left;margin-left:68.15pt;margin-top:14.2pt;width:33.5pt;height:14.25pt;z-index:251751424" filled="f" strokecolor="black [3213]"/>
        </w:pict>
      </w:r>
      <w:r w:rsidR="00C54578" w:rsidRPr="00B407E0">
        <w:rPr>
          <w:noProof/>
          <w:lang w:eastAsia="ru-RU"/>
        </w:rPr>
        <w:drawing>
          <wp:inline distT="0" distB="0" distL="0" distR="0">
            <wp:extent cx="5940425" cy="2759028"/>
            <wp:effectExtent l="19050" t="19050" r="22225" b="22272"/>
            <wp:docPr id="6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90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78" w:rsidRDefault="00C54578" w:rsidP="00C54578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2747832"/>
            <wp:effectExtent l="19050" t="19050" r="22225" b="14418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78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578" w:rsidRDefault="00C54578">
      <w:pPr>
        <w:ind w:firstLine="0"/>
        <w:jc w:val="left"/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br w:type="page"/>
      </w:r>
    </w:p>
    <w:p w:rsidR="00A30575" w:rsidRDefault="00736F38" w:rsidP="00736F38">
      <w:pPr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lastRenderedPageBreak/>
        <w:t>П</w:t>
      </w:r>
      <w:r w:rsidRPr="00F3212E">
        <w:rPr>
          <w:snapToGrid w:val="0"/>
          <w:color w:val="000000" w:themeColor="text1"/>
        </w:rPr>
        <w:t>роизводственно-экономически</w:t>
      </w:r>
      <w:r>
        <w:rPr>
          <w:snapToGrid w:val="0"/>
          <w:color w:val="000000" w:themeColor="text1"/>
        </w:rPr>
        <w:t>е</w:t>
      </w:r>
      <w:r w:rsidR="00C54578">
        <w:rPr>
          <w:snapToGrid w:val="0"/>
          <w:color w:val="000000" w:themeColor="text1"/>
        </w:rPr>
        <w:t xml:space="preserve"> и другие целевые</w:t>
      </w:r>
      <w:r>
        <w:rPr>
          <w:snapToGrid w:val="0"/>
          <w:color w:val="000000" w:themeColor="text1"/>
        </w:rPr>
        <w:t xml:space="preserve"> показатели</w:t>
      </w:r>
      <w:r w:rsidR="00426CA3">
        <w:rPr>
          <w:snapToGrid w:val="0"/>
          <w:color w:val="000000" w:themeColor="text1"/>
        </w:rPr>
        <w:t xml:space="preserve"> </w:t>
      </w:r>
      <w:r w:rsidR="00426CA3" w:rsidRPr="00F3212E">
        <w:rPr>
          <w:snapToGrid w:val="0"/>
          <w:color w:val="000000" w:themeColor="text1"/>
        </w:rPr>
        <w:t xml:space="preserve">деятельности </w:t>
      </w:r>
      <w:r w:rsidR="00426CA3">
        <w:rPr>
          <w:snapToGrid w:val="0"/>
          <w:color w:val="000000" w:themeColor="text1"/>
        </w:rPr>
        <w:t>М</w:t>
      </w:r>
      <w:r w:rsidR="00426CA3" w:rsidRPr="00F3212E">
        <w:rPr>
          <w:snapToGrid w:val="0"/>
          <w:color w:val="000000" w:themeColor="text1"/>
        </w:rPr>
        <w:t>инистерства имущественных и земельных отношений Камчатского кр</w:t>
      </w:r>
      <w:r w:rsidR="00426CA3">
        <w:rPr>
          <w:snapToGrid w:val="0"/>
          <w:color w:val="000000" w:themeColor="text1"/>
        </w:rPr>
        <w:t>а</w:t>
      </w:r>
      <w:r w:rsidR="00426CA3" w:rsidRPr="00F3212E">
        <w:rPr>
          <w:snapToGrid w:val="0"/>
          <w:color w:val="000000" w:themeColor="text1"/>
        </w:rPr>
        <w:t>я</w:t>
      </w:r>
      <w:r>
        <w:rPr>
          <w:snapToGrid w:val="0"/>
          <w:color w:val="000000" w:themeColor="text1"/>
        </w:rPr>
        <w:t xml:space="preserve"> используются для </w:t>
      </w:r>
      <w:r w:rsidR="00A30575">
        <w:rPr>
          <w:snapToGrid w:val="0"/>
          <w:color w:val="000000" w:themeColor="text1"/>
        </w:rPr>
        <w:t>формирован</w:t>
      </w:r>
      <w:r>
        <w:rPr>
          <w:snapToGrid w:val="0"/>
          <w:color w:val="000000" w:themeColor="text1"/>
        </w:rPr>
        <w:t>ия</w:t>
      </w:r>
      <w:r w:rsidR="00A30575">
        <w:rPr>
          <w:snapToGrid w:val="0"/>
          <w:color w:val="000000" w:themeColor="text1"/>
        </w:rPr>
        <w:t xml:space="preserve"> тематически</w:t>
      </w:r>
      <w:r>
        <w:rPr>
          <w:snapToGrid w:val="0"/>
          <w:color w:val="000000" w:themeColor="text1"/>
        </w:rPr>
        <w:t>х</w:t>
      </w:r>
      <w:r w:rsidR="00A30575">
        <w:rPr>
          <w:snapToGrid w:val="0"/>
          <w:color w:val="000000" w:themeColor="text1"/>
        </w:rPr>
        <w:t xml:space="preserve"> карт. Тематические карты, в зависимости от выбранного целевого показателя, позволяют раскрасить площадные объекты в соответствии с гибко настроенной легендой.</w:t>
      </w:r>
    </w:p>
    <w:p w:rsidR="00A30575" w:rsidRDefault="00BB78BC" w:rsidP="00A30575">
      <w:pPr>
        <w:ind w:firstLine="0"/>
        <w:rPr>
          <w:snapToGrid w:val="0"/>
          <w:color w:val="000000" w:themeColor="text1"/>
        </w:rPr>
      </w:pPr>
      <w:r>
        <w:rPr>
          <w:noProof/>
          <w:color w:val="000000" w:themeColor="text1"/>
          <w:lang w:eastAsia="ru-RU"/>
        </w:rPr>
        <w:pict>
          <v:shape id="_x0000_s1067" type="#_x0000_t32" style="position:absolute;left:0;text-align:left;margin-left:37.2pt;margin-top:152.65pt;width:179.15pt;height:24.3pt;flip:y;z-index:251698176" o:connectortype="straight" strokecolor="black [3213]">
            <v:stroke endarrow="block"/>
          </v:shape>
        </w:pict>
      </w:r>
      <w:r>
        <w:rPr>
          <w:noProof/>
          <w:color w:val="000000" w:themeColor="text1"/>
          <w:lang w:eastAsia="ru-RU"/>
        </w:rPr>
        <w:pict>
          <v:oval id="_x0000_s1062" style="position:absolute;left:0;text-align:left;margin-left:7.9pt;margin-top:176.95pt;width:29.3pt;height:12.55pt;z-index:251693056" filled="f" strokecolor="black [3213]"/>
        </w:pict>
      </w:r>
      <w:r>
        <w:rPr>
          <w:noProof/>
          <w:color w:val="000000" w:themeColor="text1"/>
          <w:lang w:eastAsia="ru-RU"/>
        </w:rPr>
        <w:pict>
          <v:oval id="_x0000_s1061" style="position:absolute;left:0;text-align:left;margin-left:.4pt;margin-top:72.3pt;width:139.8pt;height:8.4pt;z-index:251692032" filled="f" strokecolor="black [3213]"/>
        </w:pict>
      </w:r>
      <w:r>
        <w:rPr>
          <w:noProof/>
          <w:color w:val="000000" w:themeColor="text1"/>
          <w:lang w:eastAsia="ru-RU"/>
        </w:rPr>
        <w:pict>
          <v:oval id="_x0000_s1060" style="position:absolute;left:0;text-align:left;margin-left:.4pt;margin-top:46.35pt;width:36.8pt;height:7.5pt;z-index:251691008" filled="f" strokecolor="black [3213]"/>
        </w:pict>
      </w:r>
      <w:r w:rsidR="00A30575">
        <w:rPr>
          <w:noProof/>
          <w:color w:val="000000" w:themeColor="text1"/>
          <w:lang w:eastAsia="ru-RU"/>
        </w:rPr>
        <w:drawing>
          <wp:inline distT="0" distB="0" distL="0" distR="0">
            <wp:extent cx="5940425" cy="3216687"/>
            <wp:effectExtent l="19050" t="19050" r="22225" b="21813"/>
            <wp:docPr id="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66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575" w:rsidRDefault="00A30575" w:rsidP="00A30575">
      <w:pPr>
        <w:rPr>
          <w:snapToGrid w:val="0"/>
        </w:rPr>
      </w:pPr>
      <w:r>
        <w:rPr>
          <w:snapToGrid w:val="0"/>
        </w:rPr>
        <w:t xml:space="preserve"> Кроме того, вместе с цветовой раскраской площадных объектов на карте может быть представлена динамика показателя в виде гистограмм.</w:t>
      </w:r>
    </w:p>
    <w:p w:rsidR="00A30575" w:rsidRDefault="00BB78BC" w:rsidP="00A30575">
      <w:pPr>
        <w:ind w:firstLine="0"/>
        <w:rPr>
          <w:snapToGrid w:val="0"/>
        </w:rPr>
      </w:pPr>
      <w:r>
        <w:rPr>
          <w:noProof/>
          <w:lang w:eastAsia="ru-RU"/>
        </w:rPr>
        <w:pict>
          <v:shape id="_x0000_s1066" type="#_x0000_t32" style="position:absolute;left:0;text-align:left;margin-left:21.3pt;margin-top:205.65pt;width:187.5pt;height:10.9pt;flip:y;z-index:251697152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65" style="position:absolute;left:0;text-align:left;margin-left:7.9pt;margin-top:216.55pt;width:13.4pt;height:9.2pt;z-index:251696128" filled="f" strokecolor="black [3213]"/>
        </w:pict>
      </w:r>
      <w:r>
        <w:rPr>
          <w:noProof/>
          <w:lang w:eastAsia="ru-RU"/>
        </w:rPr>
        <w:pict>
          <v:oval id="_x0000_s1064" style="position:absolute;left:0;text-align:left;margin-left:7.9pt;margin-top:71.7pt;width:114.7pt;height:9.2pt;z-index:251695104" filled="f" strokecolor="black [3213]"/>
        </w:pict>
      </w:r>
      <w:r>
        <w:rPr>
          <w:noProof/>
          <w:lang w:eastAsia="ru-RU"/>
        </w:rPr>
        <w:pict>
          <v:oval id="_x0000_s1063" style="position:absolute;left:0;text-align:left;margin-left:7.9pt;margin-top:46.6pt;width:36.8pt;height:7.15pt;z-index:251694080" filled="f" strokecolor="black [3213]"/>
        </w:pict>
      </w:r>
      <w:r w:rsidR="00A30575">
        <w:rPr>
          <w:noProof/>
          <w:lang w:eastAsia="ru-RU"/>
        </w:rPr>
        <w:drawing>
          <wp:inline distT="0" distB="0" distL="0" distR="0">
            <wp:extent cx="5940425" cy="3219073"/>
            <wp:effectExtent l="19050" t="19050" r="22225" b="19427"/>
            <wp:docPr id="4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90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575" w:rsidRDefault="00A30575" w:rsidP="00A30575">
      <w:pPr>
        <w:rPr>
          <w:snapToGrid w:val="0"/>
        </w:rPr>
      </w:pPr>
      <w:r>
        <w:rPr>
          <w:snapToGrid w:val="0"/>
        </w:rPr>
        <w:t xml:space="preserve">Для анализа динамики выбранного показателя может быть использован и другой  инструмент </w:t>
      </w:r>
      <w:r w:rsidR="00322DD7">
        <w:rPr>
          <w:snapToGrid w:val="0"/>
        </w:rPr>
        <w:t>Подсистемы</w:t>
      </w:r>
      <w:r>
        <w:rPr>
          <w:snapToGrid w:val="0"/>
        </w:rPr>
        <w:t xml:space="preserve"> -  «Диаграммы по объектам». Данный инструмент  позволяет </w:t>
      </w:r>
      <w:r>
        <w:t xml:space="preserve">проанализировать площадные  объекты в разрезе дат и различных показателей,  </w:t>
      </w:r>
      <w:r>
        <w:lastRenderedPageBreak/>
        <w:t>представить результат этого анализа в виде диаграмм и вывести отчет по произведенному анализу.</w:t>
      </w:r>
    </w:p>
    <w:p w:rsidR="00A30575" w:rsidRDefault="00BB78BC" w:rsidP="00A30575">
      <w:pPr>
        <w:ind w:firstLine="0"/>
        <w:rPr>
          <w:snapToGrid w:val="0"/>
        </w:rPr>
      </w:pPr>
      <w:r>
        <w:rPr>
          <w:noProof/>
          <w:lang w:eastAsia="ru-RU"/>
        </w:rPr>
        <w:pict>
          <v:shape id="_x0000_s1073" type="#_x0000_t32" style="position:absolute;left:0;text-align:left;margin-left:53.95pt;margin-top:37.05pt;width:92.9pt;height:180pt;flip:y;z-index:251704320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72" style="position:absolute;left:0;text-align:left;margin-left:26.3pt;margin-top:217.05pt;width:27.65pt;height:9.25pt;z-index:251703296" filled="f" strokecolor="black [3213]"/>
        </w:pict>
      </w:r>
      <w:r w:rsidR="00A30575">
        <w:rPr>
          <w:noProof/>
          <w:lang w:eastAsia="ru-RU"/>
        </w:rPr>
        <w:drawing>
          <wp:inline distT="0" distB="0" distL="0" distR="0">
            <wp:extent cx="5940425" cy="3217202"/>
            <wp:effectExtent l="19050" t="19050" r="22225" b="21298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2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575" w:rsidRDefault="00A30575" w:rsidP="00A30575">
      <w:r>
        <w:t xml:space="preserve">Тематические карты, позволяют провести анализ муниципальных образований в разрезе группы любых других показателей. При проведении данного анализа в центе площадного объекта  будет отображена иконка с гистограммой </w:t>
      </w:r>
      <w:r w:rsidR="00CA26DD">
        <w:t>и</w:t>
      </w:r>
      <w:r>
        <w:t xml:space="preserve">ли диаграммой, содержащей информацию о группе выбранных показателей. </w:t>
      </w:r>
    </w:p>
    <w:p w:rsidR="00A30575" w:rsidRDefault="00BB78BC" w:rsidP="00A30575">
      <w:pPr>
        <w:ind w:firstLine="0"/>
      </w:pPr>
      <w:r>
        <w:rPr>
          <w:noProof/>
          <w:color w:val="000000" w:themeColor="text1"/>
          <w:lang w:eastAsia="ru-RU"/>
        </w:rPr>
        <w:pict>
          <v:shape id="_x0000_s1071" type="#_x0000_t32" style="position:absolute;left:0;text-align:left;margin-left:21.3pt;margin-top:194pt;width:187.5pt;height:21.75pt;flip:y;z-index:251702272" o:connectortype="straight" strokecolor="black [3213]">
            <v:stroke endarrow="block"/>
          </v:shape>
        </w:pict>
      </w:r>
      <w:r>
        <w:rPr>
          <w:noProof/>
          <w:color w:val="000000" w:themeColor="text1"/>
          <w:lang w:eastAsia="ru-RU"/>
        </w:rPr>
        <w:pict>
          <v:oval id="_x0000_s1070" style="position:absolute;left:0;text-align:left;margin-left:5.4pt;margin-top:215.75pt;width:15.9pt;height:10.05pt;z-index:251701248" filled="f" strokecolor="black [3213]"/>
        </w:pict>
      </w:r>
      <w:r>
        <w:rPr>
          <w:noProof/>
          <w:color w:val="000000" w:themeColor="text1"/>
          <w:lang w:eastAsia="ru-RU"/>
        </w:rPr>
        <w:pict>
          <v:oval id="_x0000_s1069" style="position:absolute;left:0;text-align:left;margin-left:5.4pt;margin-top:72.55pt;width:122.25pt;height:7.15pt;z-index:251700224" filled="f" strokecolor="black [3213]"/>
        </w:pict>
      </w:r>
      <w:r>
        <w:rPr>
          <w:noProof/>
          <w:color w:val="000000" w:themeColor="text1"/>
          <w:lang w:eastAsia="ru-RU"/>
        </w:rPr>
        <w:pict>
          <v:oval id="_x0000_s1068" style="position:absolute;left:0;text-align:left;margin-left:5.4pt;margin-top:45.8pt;width:38.5pt;height:8.4pt;z-index:251699200" filled="f" strokecolor="black [3213]"/>
        </w:pict>
      </w:r>
      <w:r w:rsidR="00A30575">
        <w:rPr>
          <w:noProof/>
          <w:lang w:eastAsia="ru-RU"/>
        </w:rPr>
        <w:drawing>
          <wp:inline distT="0" distB="0" distL="0" distR="0">
            <wp:extent cx="5940425" cy="3224156"/>
            <wp:effectExtent l="19050" t="19050" r="22225" b="14344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41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0575" w:rsidRDefault="00A30575" w:rsidP="00A30575">
      <w:pPr>
        <w:ind w:firstLine="0"/>
        <w:rPr>
          <w:snapToGrid w:val="0"/>
          <w:color w:val="000000" w:themeColor="text1"/>
        </w:rPr>
      </w:pPr>
    </w:p>
    <w:p w:rsidR="008A3BEB" w:rsidRDefault="008A3BEB" w:rsidP="008A3BEB"/>
    <w:p w:rsidR="008A3BEB" w:rsidRDefault="008A3BEB">
      <w:pPr>
        <w:ind w:firstLine="0"/>
        <w:jc w:val="left"/>
      </w:pPr>
    </w:p>
    <w:p w:rsidR="008A3BEB" w:rsidRDefault="008A3BEB" w:rsidP="008A3BEB">
      <w:pPr>
        <w:pStyle w:val="1"/>
      </w:pPr>
      <w:bookmarkStart w:id="5" w:name="_Toc405390760"/>
      <w:r>
        <w:lastRenderedPageBreak/>
        <w:t>Инструментальные средства работы с Кадастровым слоем</w:t>
      </w:r>
      <w:bookmarkEnd w:id="5"/>
    </w:p>
    <w:p w:rsidR="00736F38" w:rsidRDefault="00736F38" w:rsidP="00736F38">
      <w:r>
        <w:t xml:space="preserve">В </w:t>
      </w:r>
      <w:r w:rsidR="009D3DFC">
        <w:t>Подсистеме</w:t>
      </w:r>
      <w:r>
        <w:t xml:space="preserve"> разработан комплекс инструментов для работы с Кадастровым слоем</w:t>
      </w:r>
      <w:r w:rsidR="00A66B11">
        <w:t>.</w:t>
      </w:r>
    </w:p>
    <w:p w:rsidR="00F37A75" w:rsidRPr="00DB53CB" w:rsidRDefault="00F37A75" w:rsidP="00DB53CB">
      <w:pPr>
        <w:pStyle w:val="aa"/>
      </w:pPr>
      <w:r w:rsidRPr="00DB53CB">
        <w:t>Отображение кадастрового плана</w:t>
      </w:r>
    </w:p>
    <w:p w:rsidR="00736F38" w:rsidRDefault="00736F38" w:rsidP="00A66B11">
      <w:r>
        <w:t xml:space="preserve">Для быстрого поиска на карте объектов, входящих в один кадастровый план, существует </w:t>
      </w:r>
      <w:r w:rsidR="00AF58D9">
        <w:t>инструмент</w:t>
      </w:r>
      <w:r>
        <w:t xml:space="preserve"> – «Открыть кадастровый план на карте». При использовании данного </w:t>
      </w:r>
      <w:r w:rsidR="00AF58D9">
        <w:t>инструмента</w:t>
      </w:r>
      <w:r>
        <w:t>, карта центрируется к объектам выбранного кадастрового плана, а сами объекты подсвечиваются оранжевым цветом.</w:t>
      </w:r>
      <w:r w:rsidR="00AF58D9">
        <w:t xml:space="preserve"> </w:t>
      </w:r>
      <w:r w:rsidR="00053291">
        <w:t xml:space="preserve">Для использования данного </w:t>
      </w:r>
      <w:r w:rsidR="00AF58D9">
        <w:t>инструмента</w:t>
      </w:r>
      <w:r w:rsidR="00053291">
        <w:t xml:space="preserve"> необходимо выполнить: меню «Рабочий стол» вкладка «Площадные объекты» - контекстное меню по правой кнопке мыши – «Показать кадастровый план на карте».</w:t>
      </w:r>
    </w:p>
    <w:p w:rsidR="00DB53CB" w:rsidRDefault="00BB78BC" w:rsidP="00DB53CB">
      <w:pPr>
        <w:ind w:firstLine="0"/>
      </w:pPr>
      <w:r>
        <w:rPr>
          <w:noProof/>
          <w:lang w:eastAsia="ru-RU"/>
        </w:rPr>
        <w:pict>
          <v:oval id="_x0000_s1094" style="position:absolute;left:0;text-align:left;margin-left:55.05pt;margin-top:154pt;width:76.2pt;height:11.25pt;z-index:251712512" filled="f" strokecolor="black [3213]"/>
        </w:pict>
      </w:r>
      <w:r>
        <w:rPr>
          <w:noProof/>
          <w:lang w:eastAsia="ru-RU"/>
        </w:rPr>
        <w:pict>
          <v:shape id="_x0000_s1095" type="#_x0000_t32" style="position:absolute;left:0;text-align:left;margin-left:131.25pt;margin-top:128.9pt;width:107.55pt;height:25.1pt;flip:y;z-index:251713536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96" style="position:absolute;left:0;text-align:left;margin-left:238.8pt;margin-top:84pt;width:97.1pt;height:130.6pt;z-index:251714560" filled="f" strokecolor="black [3213]"/>
        </w:pict>
      </w:r>
      <w:r w:rsidR="004269C8">
        <w:rPr>
          <w:noProof/>
          <w:lang w:eastAsia="ru-RU"/>
        </w:rPr>
        <w:drawing>
          <wp:inline distT="0" distB="0" distL="0" distR="0">
            <wp:extent cx="5940425" cy="3164371"/>
            <wp:effectExtent l="19050" t="19050" r="22225" b="16979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43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3CB" w:rsidRDefault="00DB53CB" w:rsidP="00DB53CB">
      <w:pPr>
        <w:pStyle w:val="aa"/>
      </w:pPr>
      <w:r>
        <w:t>Карточка земельного участка</w:t>
      </w:r>
    </w:p>
    <w:p w:rsidR="00736F38" w:rsidRDefault="00736F38" w:rsidP="00A66B11">
      <w:pPr>
        <w:rPr>
          <w:snapToGrid w:val="0"/>
          <w:color w:val="000000" w:themeColor="text1"/>
        </w:rPr>
      </w:pPr>
      <w:r>
        <w:t xml:space="preserve">Просмотреть информацию по кадастровому земельному участку, связанному с площадным объектом, позволяет инструмент «Открыть земельный участок». Данный инструмент открывает карточку кадастрового земельного участка. Карточка земельного участка содержит пространственную и атрибутивную информацию, загруженную из </w:t>
      </w:r>
      <w:r w:rsidRPr="00A66B11">
        <w:rPr>
          <w:lang w:val="en-US"/>
        </w:rPr>
        <w:t>XML</w:t>
      </w:r>
      <w:r w:rsidR="00A66B11">
        <w:t>-файлов,</w:t>
      </w:r>
      <w:r>
        <w:t xml:space="preserve"> в том числе: </w:t>
      </w:r>
      <w:r w:rsidRPr="00A66B11">
        <w:rPr>
          <w:snapToGrid w:val="0"/>
          <w:color w:val="000000" w:themeColor="text1"/>
        </w:rPr>
        <w:t>кадастровый номер, вид участка, категория земель, вид разрешенного использования, кадастровая стоимость, адрес, пространственные данные в местной системе координат.</w:t>
      </w:r>
      <w:r w:rsidR="00AF58D9">
        <w:rPr>
          <w:snapToGrid w:val="0"/>
          <w:color w:val="000000" w:themeColor="text1"/>
        </w:rPr>
        <w:t xml:space="preserve"> </w:t>
      </w:r>
      <w:r w:rsidR="00053291">
        <w:t xml:space="preserve">Для использования данного </w:t>
      </w:r>
      <w:r w:rsidR="00AF58D9">
        <w:t>инструмента</w:t>
      </w:r>
      <w:r w:rsidR="00053291">
        <w:t xml:space="preserve"> необходимо выполнить: меню «Рабочий стол» вкладка «Площадные объекты» - контекстное меню по правой кнопке мыши – «Открыть земельный участок»</w:t>
      </w:r>
    </w:p>
    <w:p w:rsidR="004269C8" w:rsidRDefault="00BB78BC" w:rsidP="004269C8">
      <w:pPr>
        <w:ind w:firstLine="0"/>
      </w:pPr>
      <w:r>
        <w:rPr>
          <w:noProof/>
          <w:lang w:eastAsia="ru-RU"/>
        </w:rPr>
        <w:lastRenderedPageBreak/>
        <w:pict>
          <v:shape id="_x0000_s1098" type="#_x0000_t32" style="position:absolute;left:0;text-align:left;margin-left:88.75pt;margin-top:51.3pt;width:48.95pt;height:111.75pt;flip:y;z-index:251716608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97" style="position:absolute;left:0;text-align:left;margin-left:12.55pt;margin-top:163.05pt;width:76.2pt;height:10.95pt;z-index:251715584" filled="f" strokecolor="black [3213]"/>
        </w:pict>
      </w:r>
      <w:r w:rsidR="004269C8">
        <w:rPr>
          <w:noProof/>
          <w:lang w:eastAsia="ru-RU"/>
        </w:rPr>
        <w:drawing>
          <wp:inline distT="0" distB="0" distL="0" distR="0">
            <wp:extent cx="5934075" cy="3152775"/>
            <wp:effectExtent l="19050" t="19050" r="28575" b="28575"/>
            <wp:docPr id="2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52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6D" w:rsidRDefault="0063146D" w:rsidP="0063146D">
      <w:pPr>
        <w:pStyle w:val="aa"/>
      </w:pPr>
      <w:r>
        <w:t xml:space="preserve">Пересчет площади </w:t>
      </w:r>
    </w:p>
    <w:p w:rsidR="00053291" w:rsidRDefault="00216561" w:rsidP="00216561">
      <w:r>
        <w:t xml:space="preserve">«Пересчет площади по вложенным объектам» - </w:t>
      </w:r>
      <w:r w:rsidR="004A057B">
        <w:t xml:space="preserve">позволяет для выбранного района, либо кадастрового плана рассчитать общую площадь земель, поставленных на кадастровый учет, методом предварительного расчета и суммирования площадей земельных участков, находящихся на 3-м уровне структуры.  </w:t>
      </w:r>
      <w:r w:rsidR="00053291">
        <w:t xml:space="preserve">Для использования данного </w:t>
      </w:r>
      <w:r w:rsidR="00AF58D9">
        <w:t>инструмента</w:t>
      </w:r>
      <w:r w:rsidR="00053291">
        <w:t xml:space="preserve"> необходимо выполнить: меню «Рабочий стол» вкладка «Площадные объекты» - контекстное меню по правой кнопке мыши – «Пересчет площади по вложенным объектам»</w:t>
      </w:r>
    </w:p>
    <w:p w:rsidR="0063146D" w:rsidRDefault="00BB78BC" w:rsidP="00596813">
      <w:pPr>
        <w:ind w:firstLine="0"/>
      </w:pPr>
      <w:r>
        <w:rPr>
          <w:noProof/>
          <w:lang w:eastAsia="ru-RU"/>
        </w:rPr>
        <w:pict>
          <v:oval id="_x0000_s1133" style="position:absolute;left:0;text-align:left;margin-left:61.5pt;margin-top:180.4pt;width:100.2pt;height:10.95pt;z-index:251757568" filled="f" strokecolor="black [3213]"/>
        </w:pict>
      </w:r>
      <w:r w:rsidR="00596813">
        <w:rPr>
          <w:noProof/>
          <w:lang w:eastAsia="ru-RU"/>
        </w:rPr>
        <w:drawing>
          <wp:inline distT="0" distB="0" distL="0" distR="0">
            <wp:extent cx="5940425" cy="3168502"/>
            <wp:effectExtent l="19050" t="19050" r="22225" b="12848"/>
            <wp:docPr id="2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85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146D">
        <w:br w:type="page"/>
      </w:r>
    </w:p>
    <w:p w:rsidR="004269C8" w:rsidRDefault="004269C8" w:rsidP="004269C8">
      <w:pPr>
        <w:pStyle w:val="aa"/>
      </w:pPr>
      <w:r>
        <w:lastRenderedPageBreak/>
        <w:t>Поиск объектов</w:t>
      </w:r>
    </w:p>
    <w:p w:rsidR="00C252C3" w:rsidRDefault="00736F38" w:rsidP="00A66B11">
      <w:r>
        <w:t>Для поиска объектов в списке площадных объектов разработан функционал, позволяющий искать объекты внутри выбранного родителя.</w:t>
      </w:r>
      <w:r w:rsidR="00C252C3">
        <w:t xml:space="preserve"> Для использования данного механизма необходимо выполнить: меню «Рабочий стол» вкладка «Площадные объекты» - инструмент командной панели «Поиск».</w:t>
      </w:r>
    </w:p>
    <w:p w:rsidR="00736F38" w:rsidRDefault="00BB78BC" w:rsidP="00736F38">
      <w:pPr>
        <w:ind w:firstLine="0"/>
        <w:jc w:val="center"/>
      </w:pPr>
      <w:r>
        <w:rPr>
          <w:noProof/>
          <w:lang w:eastAsia="ru-RU"/>
        </w:rPr>
        <w:pict>
          <v:shape id="_x0000_s1089" type="#_x0000_t32" style="position:absolute;left:0;text-align:left;margin-left:82.4pt;margin-top:67.7pt;width:68.7pt;height:28.15pt;z-index:251707392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88" style="position:absolute;left:0;text-align:left;margin-left:60.6pt;margin-top:59.65pt;width:21.8pt;height:13.05pt;z-index:251706368" filled="f" strokecolor="black [3213]"/>
        </w:pict>
      </w:r>
      <w:r w:rsidR="00736F38">
        <w:rPr>
          <w:noProof/>
          <w:lang w:eastAsia="ru-RU"/>
        </w:rPr>
        <w:drawing>
          <wp:inline distT="0" distB="0" distL="0" distR="0">
            <wp:extent cx="5804044" cy="2686050"/>
            <wp:effectExtent l="19050" t="19050" r="25256" b="19050"/>
            <wp:docPr id="3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289" cy="26843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F38" w:rsidRDefault="0063146D" w:rsidP="0063146D">
      <w:pPr>
        <w:pStyle w:val="aa"/>
      </w:pPr>
      <w:r>
        <w:t>Отчеты</w:t>
      </w:r>
    </w:p>
    <w:p w:rsidR="00736F38" w:rsidRDefault="00736F38" w:rsidP="00736F38">
      <w:pPr>
        <w:pStyle w:val="a9"/>
        <w:numPr>
          <w:ilvl w:val="0"/>
          <w:numId w:val="3"/>
        </w:numPr>
        <w:ind w:left="426"/>
      </w:pPr>
      <w:r>
        <w:t>«Показать информацию по отобранным объектам» - выводит отчет об объектах из списка площадных объектов. Если к списку площадных объектов был применен фильтр, отчет будет выведен только по объектам отобранным фильтрам.</w:t>
      </w:r>
    </w:p>
    <w:p w:rsidR="00AF58D9" w:rsidRDefault="00C252C3" w:rsidP="00AF58D9">
      <w:r>
        <w:t>Для использования данного механизма необходимо выполнить: меню «Рабочий стол» вкладка «Площадные объекты» - подменю командной панели «Отчеты» - «Показать информацию по отобранным объектам».</w:t>
      </w:r>
    </w:p>
    <w:p w:rsidR="00736F38" w:rsidRDefault="00BB78BC" w:rsidP="00736F38">
      <w:pPr>
        <w:ind w:firstLine="0"/>
        <w:jc w:val="center"/>
      </w:pPr>
      <w:r>
        <w:rPr>
          <w:noProof/>
          <w:lang w:eastAsia="ru-RU"/>
        </w:rPr>
        <w:pict>
          <v:shape id="_x0000_s1091" type="#_x0000_t32" style="position:absolute;left:0;text-align:left;margin-left:152.7pt;margin-top:79.05pt;width:31.85pt;height:8.75pt;z-index:251709440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090" style="position:absolute;left:0;text-align:left;margin-left:53.9pt;margin-top:71.1pt;width:98.8pt;height:7.95pt;z-index:251708416" filled="f" strokecolor="black [3213]"/>
        </w:pict>
      </w:r>
      <w:r w:rsidR="00736F38">
        <w:rPr>
          <w:noProof/>
          <w:lang w:eastAsia="ru-RU"/>
        </w:rPr>
        <w:drawing>
          <wp:inline distT="0" distB="0" distL="0" distR="0">
            <wp:extent cx="5871003" cy="2714625"/>
            <wp:effectExtent l="19050" t="19050" r="15447" b="28575"/>
            <wp:docPr id="3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965" cy="27141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6F38" w:rsidRDefault="00736F38" w:rsidP="00736F38">
      <w:pPr>
        <w:pStyle w:val="a9"/>
        <w:numPr>
          <w:ilvl w:val="0"/>
          <w:numId w:val="3"/>
        </w:numPr>
        <w:ind w:left="426"/>
      </w:pPr>
      <w:r>
        <w:t>«Универсальный отчет по готовым запр</w:t>
      </w:r>
      <w:r w:rsidR="00A66B11">
        <w:t>осам» - выводит на экран отчет</w:t>
      </w:r>
      <w:r>
        <w:t>, настроенный под конк</w:t>
      </w:r>
      <w:r w:rsidR="00A66B11">
        <w:t>ретные требования.</w:t>
      </w:r>
    </w:p>
    <w:p w:rsidR="00AF58D9" w:rsidRDefault="00AF58D9" w:rsidP="00302AD1">
      <w:r>
        <w:lastRenderedPageBreak/>
        <w:t>Для использования данного механизма необходимо выполнить: меню «Рабочий стол» вкладка «Площадные объекты» - подменю командной панели «Отчеты» - «Универсал</w:t>
      </w:r>
      <w:r w:rsidR="00FB4564">
        <w:t>ьный отчет по готовым запросам» - вариант отчета «Отчет по кадастровым земельным участкам» - сформировать.</w:t>
      </w:r>
    </w:p>
    <w:p w:rsidR="00736F38" w:rsidRDefault="00BB78BC" w:rsidP="00736F38">
      <w:pPr>
        <w:ind w:firstLine="0"/>
        <w:jc w:val="center"/>
      </w:pPr>
      <w:r>
        <w:rPr>
          <w:noProof/>
          <w:lang w:eastAsia="ru-RU"/>
        </w:rPr>
        <w:pict>
          <v:shape id="_x0000_s1093" type="#_x0000_t32" style="position:absolute;left:0;text-align:left;margin-left:141pt;margin-top:45.45pt;width:24.3pt;height:37.8pt;flip:y;z-index:251711488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01" style="position:absolute;left:0;text-align:left;margin-left:416.7pt;margin-top:45.45pt;width:46.5pt;height:11.65pt;z-index:251719680" filled="f" strokecolor="black [3213]"/>
        </w:pict>
      </w:r>
      <w:r>
        <w:rPr>
          <w:noProof/>
          <w:lang w:eastAsia="ru-RU"/>
        </w:rPr>
        <w:pict>
          <v:oval id="_x0000_s1102" style="position:absolute;left:0;text-align:left;margin-left:165.3pt;margin-top:52.6pt;width:39.15pt;height:15.75pt;z-index:251720704" filled="f" strokecolor="black [3213]"/>
        </w:pict>
      </w:r>
      <w:r>
        <w:rPr>
          <w:noProof/>
          <w:lang w:eastAsia="ru-RU"/>
        </w:rPr>
        <w:pict>
          <v:oval id="_x0000_s1092" style="position:absolute;left:0;text-align:left;margin-left:49.75pt;margin-top:83.25pt;width:91.25pt;height:11.35pt;z-index:251710464" filled="f" strokecolor="black [3213]"/>
        </w:pict>
      </w:r>
      <w:r w:rsidR="00736F38">
        <w:rPr>
          <w:noProof/>
          <w:lang w:eastAsia="ru-RU"/>
        </w:rPr>
        <w:drawing>
          <wp:inline distT="0" distB="0" distL="0" distR="0">
            <wp:extent cx="5990590" cy="3000375"/>
            <wp:effectExtent l="19050" t="19050" r="10160" b="28575"/>
            <wp:docPr id="3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033" cy="30131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BEB" w:rsidRDefault="00736F38">
      <w:pPr>
        <w:ind w:firstLine="0"/>
        <w:jc w:val="left"/>
      </w:pPr>
      <w:r>
        <w:br w:type="page"/>
      </w:r>
    </w:p>
    <w:p w:rsidR="008A3BEB" w:rsidRDefault="008A3BEB" w:rsidP="008A3BEB">
      <w:pPr>
        <w:pStyle w:val="1"/>
      </w:pPr>
      <w:bookmarkStart w:id="6" w:name="_Toc405390761"/>
      <w:r>
        <w:lastRenderedPageBreak/>
        <w:t>Инструментальные средства работы со слоем имущества</w:t>
      </w:r>
      <w:bookmarkEnd w:id="6"/>
      <w:r>
        <w:t xml:space="preserve"> </w:t>
      </w:r>
    </w:p>
    <w:p w:rsidR="00322DD7" w:rsidRDefault="00E17851" w:rsidP="00322DD7">
      <w:r>
        <w:t xml:space="preserve">В </w:t>
      </w:r>
      <w:r w:rsidR="009D3DFC">
        <w:t>Подсистеме</w:t>
      </w:r>
      <w:r>
        <w:t xml:space="preserve"> разработан комплекс инструментов для работы со слоем имущества.</w:t>
      </w:r>
      <w:r w:rsidR="00322DD7">
        <w:t xml:space="preserve"> </w:t>
      </w:r>
    </w:p>
    <w:p w:rsidR="007B7B1F" w:rsidRDefault="007B7B1F" w:rsidP="007B7B1F">
      <w:pPr>
        <w:pStyle w:val="aa"/>
      </w:pPr>
      <w:r>
        <w:t>Информационный паспорт</w:t>
      </w:r>
    </w:p>
    <w:p w:rsidR="007B7B1F" w:rsidRDefault="00E17851" w:rsidP="007B7B1F">
      <w:r>
        <w:t xml:space="preserve">Для каждого объекта имущества сформирован </w:t>
      </w:r>
      <w:r w:rsidR="007B7B1F">
        <w:t>«</w:t>
      </w:r>
      <w:r w:rsidR="002B1DA5">
        <w:t>Информационный паспорт</w:t>
      </w:r>
      <w:r w:rsidR="007B7B1F">
        <w:t>»</w:t>
      </w:r>
      <w:r>
        <w:t>, содержащий такие реквизиты как: наименование объекта имущества, адрес, площадь, кадастровый номер, балансодержатель и тип права.</w:t>
      </w:r>
      <w:r w:rsidR="007B7B1F">
        <w:t xml:space="preserve"> Для использования данного механизма необходимо выполнить: меню «Рабочий стол» вкладка «Стационарные объекты» - контекстное меню по правой кнопке мыши - «Информационный паспорт объекта имущества».</w:t>
      </w:r>
    </w:p>
    <w:p w:rsidR="00E17851" w:rsidRDefault="00BB78BC" w:rsidP="00B96E8A">
      <w:pPr>
        <w:ind w:firstLine="0"/>
        <w:jc w:val="center"/>
      </w:pPr>
      <w:r>
        <w:rPr>
          <w:noProof/>
          <w:lang w:eastAsia="ru-RU"/>
        </w:rPr>
        <w:pict>
          <v:shape id="_x0000_s1105" type="#_x0000_t32" style="position:absolute;left:0;text-align:left;margin-left:133.85pt;margin-top:121.9pt;width:63.65pt;height:13.4pt;flip:y;z-index:251724800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shape id="_x0000_s1104" type="#_x0000_t32" style="position:absolute;left:0;text-align:left;margin-left:130.1pt;margin-top:75.85pt;width:127.25pt;height:59.45pt;flip:y;z-index:251723776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03" style="position:absolute;left:0;text-align:left;margin-left:31.3pt;margin-top:135.3pt;width:98.8pt;height:7.5pt;z-index:251722752" filled="f" strokecolor="black [3213]"/>
        </w:pict>
      </w:r>
      <w:r w:rsidR="00E17851">
        <w:rPr>
          <w:noProof/>
          <w:lang w:eastAsia="ru-RU"/>
        </w:rPr>
        <w:drawing>
          <wp:inline distT="0" distB="0" distL="0" distR="0">
            <wp:extent cx="5713004" cy="2655725"/>
            <wp:effectExtent l="19050" t="0" r="1996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971" cy="265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Default="005D5EB7" w:rsidP="005D5EB7">
      <w:pPr>
        <w:pStyle w:val="aa"/>
      </w:pPr>
      <w:r>
        <w:t xml:space="preserve">Отчет </w:t>
      </w:r>
    </w:p>
    <w:p w:rsidR="007B7B1F" w:rsidRDefault="00E17851" w:rsidP="007B7B1F">
      <w:r>
        <w:t xml:space="preserve">В </w:t>
      </w:r>
      <w:r w:rsidR="009D3DFC">
        <w:t>Подсистеме</w:t>
      </w:r>
      <w:r>
        <w:t xml:space="preserve"> реализована возможность формирования отчета по </w:t>
      </w:r>
      <w:r w:rsidR="00DE7337">
        <w:t>объектам имущества</w:t>
      </w:r>
      <w:r>
        <w:t xml:space="preserve">. </w:t>
      </w:r>
      <w:r w:rsidR="007B7B1F">
        <w:t>Для использования данного механизма необходимо выполнить: меню «Рабочий стол» вкладка «Стационарные объекты» - инструмент командной панели – «Отчет»</w:t>
      </w:r>
      <w:r w:rsidR="00DE7337">
        <w:t xml:space="preserve"> -  Вариант отчета «Анализ объектов имущества» - сформировать.</w:t>
      </w:r>
    </w:p>
    <w:p w:rsidR="00DE7337" w:rsidRDefault="00BB78BC" w:rsidP="00DE7337">
      <w:pPr>
        <w:ind w:firstLine="0"/>
        <w:jc w:val="center"/>
      </w:pPr>
      <w:r>
        <w:rPr>
          <w:noProof/>
          <w:lang w:eastAsia="ru-RU"/>
        </w:rPr>
        <w:pict>
          <v:oval id="_x0000_s1110" style="position:absolute;left:0;text-align:left;margin-left:25.2pt;margin-top:72.75pt;width:20.25pt;height:11.15pt;z-index:251729920" filled="f" strokecolor="black [3213]"/>
        </w:pict>
      </w:r>
      <w:r>
        <w:rPr>
          <w:noProof/>
          <w:lang w:eastAsia="ru-RU"/>
        </w:rPr>
        <w:pict>
          <v:shape id="_x0000_s1111" type="#_x0000_t32" style="position:absolute;left:0;text-align:left;margin-left:49.85pt;margin-top:53.8pt;width:105.85pt;height:22.7pt;flip:y;z-index:251730944" o:connectortype="straight" strokecolor="black [3213]">
            <v:stroke endarrow="block"/>
          </v:shape>
        </w:pict>
      </w:r>
      <w:r w:rsidR="00DE7337">
        <w:rPr>
          <w:noProof/>
          <w:lang w:eastAsia="ru-RU"/>
        </w:rPr>
        <w:drawing>
          <wp:inline distT="0" distB="0" distL="0" distR="0">
            <wp:extent cx="5311775" cy="2841096"/>
            <wp:effectExtent l="19050" t="19050" r="22225" b="16404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28410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2D" w:rsidRDefault="0087252D" w:rsidP="0087252D">
      <w:pPr>
        <w:pStyle w:val="aa"/>
      </w:pPr>
      <w:r>
        <w:lastRenderedPageBreak/>
        <w:t>Тематика</w:t>
      </w:r>
    </w:p>
    <w:p w:rsidR="00E17851" w:rsidRDefault="00E17851" w:rsidP="00E17851">
      <w:r>
        <w:t xml:space="preserve">В </w:t>
      </w:r>
      <w:r w:rsidR="009D3DFC">
        <w:t>Подсистеме</w:t>
      </w:r>
      <w:r>
        <w:t xml:space="preserve"> сформированы тематические карты по объектам имущества. Тематические карты, в зависимости от выбранного показателя, позволяют раскрасить расположенный под объектом овал в соответствии с гибко настроенной легендой. В зависимости от выбранной группы любых других показателей, при нажатии на объект могут быть выведены круговые диаграммы или гистограммы.</w:t>
      </w:r>
    </w:p>
    <w:p w:rsidR="00E17851" w:rsidRDefault="00BB78BC" w:rsidP="00E17851">
      <w:pPr>
        <w:ind w:firstLine="0"/>
      </w:pPr>
      <w:r>
        <w:rPr>
          <w:noProof/>
          <w:lang w:eastAsia="ru-RU"/>
        </w:rPr>
        <w:pict>
          <v:shape id="_x0000_s1109" type="#_x0000_t32" style="position:absolute;left:0;text-align:left;margin-left:49.75pt;margin-top:93.6pt;width:297.2pt;height:37.65pt;z-index:251728896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shape id="_x0000_s1108" type="#_x0000_t32" style="position:absolute;left:0;text-align:left;margin-left:61.45pt;margin-top:77.7pt;width:195.9pt;height:7.55pt;flip:y;z-index:251727872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07" style="position:absolute;left:0;text-align:left;margin-left:9.55pt;margin-top:85.25pt;width:40.2pt;height:8.35pt;z-index:251726848" filled="f" strokecolor="black [3213]"/>
        </w:pict>
      </w:r>
      <w:r>
        <w:rPr>
          <w:noProof/>
          <w:lang w:eastAsia="ru-RU"/>
        </w:rPr>
        <w:pict>
          <v:oval id="_x0000_s1106" style="position:absolute;left:0;text-align:left;margin-left:5.35pt;margin-top:77.7pt;width:56.1pt;height:7.55pt;z-index:251725824" filled="f" strokecolor="black [3213]"/>
        </w:pict>
      </w:r>
      <w:r w:rsidR="00E17851">
        <w:rPr>
          <w:noProof/>
          <w:lang w:eastAsia="ru-RU"/>
        </w:rPr>
        <w:drawing>
          <wp:inline distT="0" distB="0" distL="0" distR="0">
            <wp:extent cx="5940425" cy="2749165"/>
            <wp:effectExtent l="19050" t="19050" r="22225" b="130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9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851" w:rsidRDefault="00E17851">
      <w:pPr>
        <w:ind w:firstLine="0"/>
        <w:jc w:val="left"/>
      </w:pPr>
      <w:r>
        <w:br w:type="page"/>
      </w:r>
    </w:p>
    <w:p w:rsidR="008A3BEB" w:rsidRDefault="008A3BEB" w:rsidP="008A3BEB">
      <w:pPr>
        <w:pStyle w:val="1"/>
      </w:pPr>
      <w:bookmarkStart w:id="7" w:name="_Toc405390762"/>
      <w:r>
        <w:lastRenderedPageBreak/>
        <w:t>Инструментальные средства работы со слоем участков земельного фонда</w:t>
      </w:r>
      <w:bookmarkEnd w:id="7"/>
    </w:p>
    <w:p w:rsidR="00156000" w:rsidRDefault="00156000" w:rsidP="00DB53CB">
      <w:r>
        <w:t>В Подсистеме создан</w:t>
      </w:r>
      <w:r w:rsidR="00F74A10">
        <w:t xml:space="preserve"> векторный слой «06 У</w:t>
      </w:r>
      <w:r>
        <w:t>частк</w:t>
      </w:r>
      <w:r w:rsidR="00F74A10">
        <w:t>и</w:t>
      </w:r>
      <w:r>
        <w:t xml:space="preserve"> земельного фонда</w:t>
      </w:r>
      <w:r w:rsidR="00F74A10">
        <w:t xml:space="preserve">», </w:t>
      </w:r>
      <w:r w:rsidR="0002628A">
        <w:t>содержащий объекты – земельные участки</w:t>
      </w:r>
      <w:r w:rsidR="00FF4A82">
        <w:t>,</w:t>
      </w:r>
      <w:r w:rsidR="0002628A">
        <w:t xml:space="preserve"> не поставленные на кадастровый учет. Слой </w:t>
      </w:r>
      <w:r w:rsidR="00F74A10">
        <w:t>содерж</w:t>
      </w:r>
      <w:r w:rsidR="0002628A">
        <w:t xml:space="preserve">ит </w:t>
      </w:r>
      <w:r w:rsidR="00F74A10">
        <w:t>два тестовых объекта. Слой находится на вкладке «Слои» меню «Рабочий стол».</w:t>
      </w:r>
    </w:p>
    <w:p w:rsidR="00156000" w:rsidRDefault="00F74A10" w:rsidP="00F74A10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5940425" cy="3166300"/>
            <wp:effectExtent l="19050" t="19050" r="22225" b="1505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6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4A10" w:rsidRDefault="00F74A10" w:rsidP="00F74A10">
      <w:r>
        <w:t>Объектам векторного слоя «06 Участки земельного фонда» соответствуют  площадные объекты – участки земельного фонда, не поставленные на кадастровый учет.  Площадные объекты находятся на вкладке «Площадны</w:t>
      </w:r>
      <w:r w:rsidR="006C3C9A">
        <w:t xml:space="preserve">е объекты» меню «Рабочий стол» в группе объектов «Петропавловск-Камчатский» - «_Участки ЗФ, не поставленные на КУ». </w:t>
      </w:r>
    </w:p>
    <w:p w:rsidR="00F74A10" w:rsidRDefault="00BB78BC" w:rsidP="00DE7337">
      <w:pPr>
        <w:ind w:firstLine="0"/>
        <w:jc w:val="center"/>
      </w:pPr>
      <w:r>
        <w:rPr>
          <w:noProof/>
          <w:lang w:eastAsia="ru-RU"/>
        </w:rPr>
        <w:pict>
          <v:shape id="_x0000_s1135" type="#_x0000_t32" style="position:absolute;left:0;text-align:left;margin-left:79.2pt;margin-top:96.95pt;width:192.75pt;height:37.5pt;z-index:251759616" o:connectortype="straight">
            <v:stroke startarrow="block" endarrow="block"/>
          </v:shape>
        </w:pict>
      </w:r>
      <w:r w:rsidR="006C3C9A">
        <w:rPr>
          <w:noProof/>
          <w:lang w:eastAsia="ru-RU"/>
        </w:rPr>
        <w:drawing>
          <wp:inline distT="0" distB="0" distL="0" distR="0">
            <wp:extent cx="5749925" cy="3058896"/>
            <wp:effectExtent l="19050" t="19050" r="22225" b="27204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0588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C9A" w:rsidRDefault="006C3C9A" w:rsidP="006C3C9A">
      <w:r>
        <w:lastRenderedPageBreak/>
        <w:t>У всех площадных объектов имеются информационные карточки, содержащие следующий перечень информационных реквизитов: наименование, площадь на карте (в га</w:t>
      </w:r>
      <w:proofErr w:type="gramStart"/>
      <w:r>
        <w:t>.</w:t>
      </w:r>
      <w:proofErr w:type="gramEnd"/>
      <w:r>
        <w:t xml:space="preserve"> </w:t>
      </w:r>
      <w:proofErr w:type="gramStart"/>
      <w:r>
        <w:t>и</w:t>
      </w:r>
      <w:proofErr w:type="gramEnd"/>
      <w:r>
        <w:t xml:space="preserve"> кв.км.) и по документам, периметр, фотоматериалы, базовая информация о кадастровом земельном участке, соответствующему выбранному площадному объекту, геометрия объекта,  информация о привязке к объекту векторного слоя, а так же другая атрибутивная информация.</w:t>
      </w:r>
    </w:p>
    <w:p w:rsidR="006C3C9A" w:rsidRDefault="00BB78BC" w:rsidP="00DE7337">
      <w:pPr>
        <w:ind w:firstLine="0"/>
        <w:jc w:val="center"/>
      </w:pPr>
      <w:r>
        <w:rPr>
          <w:noProof/>
          <w:lang w:eastAsia="ru-RU"/>
        </w:rPr>
        <w:pict>
          <v:shape id="_x0000_s1134" type="#_x0000_t32" style="position:absolute;left:0;text-align:left;margin-left:80.7pt;margin-top:42.1pt;width:120.75pt;height:51.75pt;flip:y;z-index:251758592" o:connectortype="straight">
            <v:stroke startarrow="block" endarrow="block"/>
          </v:shape>
        </w:pict>
      </w:r>
      <w:r w:rsidR="006C3C9A">
        <w:rPr>
          <w:noProof/>
          <w:lang w:eastAsia="ru-RU"/>
        </w:rPr>
        <w:drawing>
          <wp:inline distT="0" distB="0" distL="0" distR="0">
            <wp:extent cx="5683250" cy="3019474"/>
            <wp:effectExtent l="19050" t="19050" r="12700" b="28526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30194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C9A" w:rsidRDefault="0087252D" w:rsidP="00DB53CB">
      <w:r>
        <w:t>Инструментальные средства работы</w:t>
      </w:r>
      <w:r w:rsidR="006C3C9A">
        <w:t xml:space="preserve"> со слоем участков земельного фонда.</w:t>
      </w:r>
    </w:p>
    <w:p w:rsidR="00B710EC" w:rsidRDefault="00B710EC" w:rsidP="00B710EC">
      <w:pPr>
        <w:pStyle w:val="aa"/>
      </w:pPr>
      <w:r>
        <w:t>Редактирование объектов</w:t>
      </w:r>
    </w:p>
    <w:p w:rsidR="00B710EC" w:rsidRDefault="007359A3" w:rsidP="007359A3">
      <w:pPr>
        <w:pStyle w:val="a9"/>
        <w:numPr>
          <w:ilvl w:val="0"/>
          <w:numId w:val="6"/>
        </w:numPr>
        <w:ind w:left="426"/>
      </w:pPr>
      <w:r>
        <w:t>«Редактор слоя» предназначен</w:t>
      </w:r>
      <w:r w:rsidR="00B710EC">
        <w:t xml:space="preserve"> для редактирования атрибутов и  границы объектов </w:t>
      </w:r>
      <w:r>
        <w:t xml:space="preserve">векторного слоя. </w:t>
      </w:r>
      <w:r w:rsidR="00B710EC">
        <w:t>Для использования данного механизма необходимо выполнить: меню «Рабочий стол» вкладка «Слои»</w:t>
      </w:r>
      <w:r>
        <w:t xml:space="preserve"> - слой «06 Участки земельного фонда»</w:t>
      </w:r>
      <w:r w:rsidR="00B710EC">
        <w:t xml:space="preserve"> - контекстное меню по правой кнопке мыши -  «Редактор слоя»</w:t>
      </w:r>
    </w:p>
    <w:p w:rsidR="00A1619D" w:rsidRDefault="00BB78BC" w:rsidP="00A1619D">
      <w:pPr>
        <w:ind w:firstLine="0"/>
      </w:pPr>
      <w:r>
        <w:rPr>
          <w:noProof/>
          <w:lang w:eastAsia="ru-RU"/>
        </w:rPr>
        <w:pict>
          <v:oval id="_x0000_s1140" style="position:absolute;left:0;text-align:left;margin-left:42.45pt;margin-top:196.65pt;width:45pt;height:12.4pt;z-index:251764736" filled="f" strokecolor="black [3213]"/>
        </w:pict>
      </w:r>
      <w:r>
        <w:rPr>
          <w:noProof/>
          <w:lang w:eastAsia="ru-RU"/>
        </w:rPr>
        <w:pict>
          <v:shape id="_x0000_s1141" type="#_x0000_t32" style="position:absolute;left:0;text-align:left;margin-left:87.45pt;margin-top:67.75pt;width:57.75pt;height:134.15pt;flip:y;z-index:251765760" o:connectortype="straight">
            <v:stroke endarrow="block"/>
          </v:shape>
        </w:pict>
      </w:r>
      <w:r w:rsidR="00A1619D">
        <w:rPr>
          <w:noProof/>
          <w:lang w:eastAsia="ru-RU"/>
        </w:rPr>
        <w:drawing>
          <wp:inline distT="0" distB="0" distL="0" distR="0">
            <wp:extent cx="5826125" cy="3107807"/>
            <wp:effectExtent l="19050" t="19050" r="22225" b="16393"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31078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9A3" w:rsidRDefault="007359A3" w:rsidP="007359A3">
      <w:pPr>
        <w:pStyle w:val="a9"/>
        <w:numPr>
          <w:ilvl w:val="0"/>
          <w:numId w:val="6"/>
        </w:numPr>
        <w:ind w:left="426"/>
      </w:pPr>
      <w:r>
        <w:lastRenderedPageBreak/>
        <w:t xml:space="preserve"> «Редактор площадного объекта» предназначен для редактирования атрибутов и границ объекта векторного слоя, связанного с выбранным площадным объектом.</w:t>
      </w:r>
      <w:r w:rsidR="0029583D">
        <w:t xml:space="preserve"> </w:t>
      </w:r>
      <w:r>
        <w:t>Для использования данного механизма необходимо выполнить: меню «Рабочий стол» вкладка «Площадные объекты» - площадной объект (участок ЗФ, не поставленный на КУ) - контекстное меню по правой кнопке мыши -  «Редактор площадного объекта».</w:t>
      </w:r>
    </w:p>
    <w:p w:rsidR="00A1619D" w:rsidRPr="00A1619D" w:rsidRDefault="00BB78BC" w:rsidP="0087252D">
      <w:pPr>
        <w:ind w:firstLine="0"/>
        <w:jc w:val="center"/>
      </w:pPr>
      <w:r>
        <w:rPr>
          <w:noProof/>
          <w:lang w:eastAsia="ru-RU"/>
        </w:rPr>
        <w:pict>
          <v:shape id="_x0000_s1143" type="#_x0000_t32" style="position:absolute;left:0;text-align:left;margin-left:96.6pt;margin-top:54.95pt;width:57pt;height:69.75pt;flip:y;z-index:251767808" o:connectortype="straight">
            <v:stroke endarrow="block"/>
          </v:shape>
        </w:pict>
      </w:r>
      <w:r>
        <w:rPr>
          <w:noProof/>
          <w:lang w:eastAsia="ru-RU"/>
        </w:rPr>
        <w:pict>
          <v:oval id="_x0000_s1142" style="position:absolute;left:0;text-align:left;margin-left:27.15pt;margin-top:124.7pt;width:73.8pt;height:9pt;z-index:251766784" filled="f" strokecolor="black [3213]"/>
        </w:pict>
      </w:r>
      <w:r w:rsidR="007359A3">
        <w:rPr>
          <w:noProof/>
          <w:lang w:eastAsia="ru-RU"/>
        </w:rPr>
        <w:drawing>
          <wp:inline distT="0" distB="0" distL="0" distR="0">
            <wp:extent cx="5600700" cy="2975652"/>
            <wp:effectExtent l="19050" t="19050" r="19050" b="15198"/>
            <wp:docPr id="3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9756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337" w:rsidRDefault="00DE7337" w:rsidP="00DE7337">
      <w:pPr>
        <w:pStyle w:val="aa"/>
      </w:pPr>
      <w:r>
        <w:t>Информационный паспорт</w:t>
      </w:r>
    </w:p>
    <w:p w:rsidR="0087252D" w:rsidRDefault="00DB53CB" w:rsidP="00DB53CB">
      <w:r>
        <w:t>Для каждого площадного объекта сформирован «Информационный паспорт участка земельного фонда», содержащий такие реквизиты как: наименование, кадастровый номер, площадь на карте, площадь земельного участка, категория земель</w:t>
      </w:r>
      <w:r w:rsidR="00DE7337">
        <w:t>, вид земель внутри категории</w:t>
      </w:r>
      <w:r>
        <w:t>,</w:t>
      </w:r>
      <w:r w:rsidR="00DE7337">
        <w:t xml:space="preserve"> группа земель,</w:t>
      </w:r>
      <w:r>
        <w:t xml:space="preserve"> кадастровая стоимость, вид разрешенного использования, вид использования по документам, адрес, а так же информацию о виде собственности земельного участка и другие реквизиты.</w:t>
      </w:r>
      <w:r w:rsidR="0087252D">
        <w:t xml:space="preserve"> Для использования данного механизма необходимо выполнить: меню «Рабочий стол» вкладка «Площадные объекты» - контекстное меню по правой кнопке мыши - «Информационный паспорт участка земельного фонда».</w:t>
      </w:r>
    </w:p>
    <w:p w:rsidR="00DB53CB" w:rsidRDefault="00BB78BC" w:rsidP="00DB53CB">
      <w:pPr>
        <w:ind w:firstLine="0"/>
        <w:jc w:val="center"/>
      </w:pPr>
      <w:r>
        <w:rPr>
          <w:noProof/>
          <w:lang w:eastAsia="ru-RU"/>
        </w:rPr>
        <w:pict>
          <v:shape id="_x0000_s1132" type="#_x0000_t32" style="position:absolute;left:0;text-align:left;margin-left:123.4pt;margin-top:66.4pt;width:22.6pt;height:134.75pt;flip:y;z-index:251756544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31" style="position:absolute;left:0;text-align:left;margin-left:20.4pt;margin-top:201.15pt;width:109.7pt;height:10.05pt;z-index:251755520" filled="f" strokecolor="black [3213]"/>
        </w:pict>
      </w:r>
      <w:r w:rsidR="00DB53CB">
        <w:rPr>
          <w:noProof/>
          <w:lang w:eastAsia="ru-RU"/>
        </w:rPr>
        <w:drawing>
          <wp:inline distT="0" distB="0" distL="0" distR="0">
            <wp:extent cx="5741670" cy="2666716"/>
            <wp:effectExtent l="19050" t="19050" r="11430" b="19334"/>
            <wp:docPr id="1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520" cy="26680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EB7" w:rsidRDefault="005D5EB7" w:rsidP="00F02B4D">
      <w:pPr>
        <w:pStyle w:val="aa"/>
      </w:pPr>
    </w:p>
    <w:p w:rsidR="00F02B4D" w:rsidRDefault="005D5EB7" w:rsidP="00F02B4D">
      <w:pPr>
        <w:pStyle w:val="aa"/>
      </w:pPr>
      <w:r>
        <w:t>Отчет</w:t>
      </w:r>
    </w:p>
    <w:p w:rsidR="00F02B4D" w:rsidRDefault="00F02B4D" w:rsidP="0029583D">
      <w:r>
        <w:t>«Универсальный отчет по готовым запросам» - выводит на экран отчет, настроенный под конкретные требования.</w:t>
      </w:r>
      <w:r w:rsidR="0029583D">
        <w:t xml:space="preserve"> </w:t>
      </w:r>
      <w:r>
        <w:t>Для использования данного механизма необходимо выполнить: меню «Рабочий стол» вкладка «Площадные объекты» - подменю командной панели «Отчеты» - «Универсальный отчет по готовым запросам» - вариант отчета «Отчет по участкам земельного фонда» - сформировать.</w:t>
      </w:r>
    </w:p>
    <w:p w:rsidR="00F02B4D" w:rsidRDefault="00BB78BC" w:rsidP="00D463ED">
      <w:pPr>
        <w:ind w:firstLine="0"/>
      </w:pPr>
      <w:r>
        <w:rPr>
          <w:noProof/>
          <w:lang w:eastAsia="ru-RU"/>
        </w:rPr>
        <w:pict>
          <v:oval id="_x0000_s1139" style="position:absolute;left:0;text-align:left;margin-left:155.7pt;margin-top:54.6pt;width:42pt;height:7.15pt;z-index:251763712" filled="f" strokecolor="black [3213]"/>
        </w:pict>
      </w:r>
      <w:r>
        <w:rPr>
          <w:noProof/>
          <w:lang w:eastAsia="ru-RU"/>
        </w:rPr>
        <w:pict>
          <v:oval id="_x0000_s1138" style="position:absolute;left:0;text-align:left;margin-left:418.95pt;margin-top:41.85pt;width:45pt;height:12.75pt;z-index:251762688" filled="f" strokecolor="black [3213]"/>
        </w:pict>
      </w:r>
      <w:r>
        <w:rPr>
          <w:noProof/>
          <w:lang w:eastAsia="ru-RU"/>
        </w:rPr>
        <w:pict>
          <v:shape id="_x0000_s1137" type="#_x0000_t32" style="position:absolute;left:0;text-align:left;margin-left:144.45pt;margin-top:41.85pt;width:11.25pt;height:43.5pt;flip:y;z-index:251761664" o:connectortype="straight">
            <v:stroke endarrow="block"/>
          </v:shape>
        </w:pict>
      </w:r>
      <w:r>
        <w:rPr>
          <w:noProof/>
          <w:lang w:eastAsia="ru-RU"/>
        </w:rPr>
        <w:pict>
          <v:oval id="_x0000_s1136" style="position:absolute;left:0;text-align:left;margin-left:50.7pt;margin-top:81.6pt;width:93.75pt;height:8.25pt;z-index:251760640" filled="f" strokecolor="black [3213]"/>
        </w:pict>
      </w:r>
      <w:r w:rsidR="00D463ED">
        <w:rPr>
          <w:noProof/>
          <w:lang w:eastAsia="ru-RU"/>
        </w:rPr>
        <w:drawing>
          <wp:inline distT="0" distB="0" distL="0" distR="0">
            <wp:extent cx="5940425" cy="3160240"/>
            <wp:effectExtent l="19050" t="19050" r="22225" b="21110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0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CC9" w:rsidRDefault="00D31CC9">
      <w:pPr>
        <w:ind w:firstLine="0"/>
        <w:jc w:val="left"/>
      </w:pPr>
      <w:r>
        <w:br w:type="page"/>
      </w:r>
    </w:p>
    <w:p w:rsidR="008A3BEB" w:rsidRDefault="00C01187" w:rsidP="008A3BEB">
      <w:pPr>
        <w:pStyle w:val="1"/>
      </w:pPr>
      <w:bookmarkStart w:id="8" w:name="_Toc405390763"/>
      <w:r>
        <w:lastRenderedPageBreak/>
        <w:t>Использование м</w:t>
      </w:r>
      <w:r w:rsidR="008A3BEB">
        <w:t>обильно</w:t>
      </w:r>
      <w:r>
        <w:t>го</w:t>
      </w:r>
      <w:r w:rsidR="008A3BEB">
        <w:t xml:space="preserve"> приложени</w:t>
      </w:r>
      <w:r>
        <w:t>я</w:t>
      </w:r>
      <w:bookmarkEnd w:id="8"/>
    </w:p>
    <w:p w:rsidR="002B1DA5" w:rsidRDefault="002B1DA5" w:rsidP="002B1DA5">
      <w:r>
        <w:t xml:space="preserve">В </w:t>
      </w:r>
      <w:r w:rsidR="009D3DFC">
        <w:t>Подсистеме</w:t>
      </w:r>
      <w:r>
        <w:t xml:space="preserve"> реализована возможность использования мобильного приложения </w:t>
      </w:r>
      <w:r w:rsidR="00ED51CE">
        <w:t>«МСОО»</w:t>
      </w:r>
      <w:r w:rsidR="00004A32">
        <w:t xml:space="preserve">. Данное приложение </w:t>
      </w:r>
      <w:r>
        <w:t xml:space="preserve">позволяет загрузить в </w:t>
      </w:r>
      <w:r w:rsidR="009D3DFC">
        <w:t>Подсистему</w:t>
      </w:r>
      <w:r>
        <w:t xml:space="preserve"> сообщение о происходящем событии. Сообщение может содержать текстовую, фото и видео - информацию, а так же иметь координатную привязку. </w:t>
      </w:r>
    </w:p>
    <w:p w:rsidR="002B1DA5" w:rsidRDefault="00BB78BC" w:rsidP="002B1DA5">
      <w:pPr>
        <w:ind w:firstLine="0"/>
      </w:pPr>
      <w:r>
        <w:rPr>
          <w:noProof/>
          <w:lang w:eastAsia="ru-RU"/>
        </w:rPr>
        <w:pict>
          <v:shape id="_x0000_s1113" type="#_x0000_t32" style="position:absolute;left:0;text-align:left;margin-left:80.7pt;margin-top:47.2pt;width:65.3pt;height:38.5pt;flip:y;z-index:251734016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12" style="position:absolute;left:0;text-align:left;margin-left:22.1pt;margin-top:85.7pt;width:58.6pt;height:9.2pt;z-index:251732992" filled="f" strokecolor="black [3213]"/>
        </w:pict>
      </w:r>
      <w:r w:rsidR="002B1DA5">
        <w:rPr>
          <w:noProof/>
          <w:lang w:eastAsia="ru-RU"/>
        </w:rPr>
        <w:drawing>
          <wp:inline distT="0" distB="0" distL="0" distR="0">
            <wp:extent cx="5940425" cy="2759028"/>
            <wp:effectExtent l="19050" t="19050" r="22225" b="22272"/>
            <wp:docPr id="2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90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DA5" w:rsidRDefault="002B1DA5" w:rsidP="002B1DA5">
      <w:r>
        <w:t>Наличие адреса или координат в информационной карточке сообщения позволяет увидеть местоположение события на карте.</w:t>
      </w:r>
    </w:p>
    <w:p w:rsidR="002B1DA5" w:rsidRDefault="00BB78BC" w:rsidP="002B1DA5">
      <w:pPr>
        <w:ind w:firstLine="0"/>
      </w:pPr>
      <w:r>
        <w:rPr>
          <w:noProof/>
          <w:lang w:eastAsia="ru-RU"/>
        </w:rPr>
        <w:pict>
          <v:shape id="_x0000_s1115" type="#_x0000_t32" style="position:absolute;left:0;text-align:left;margin-left:80.7pt;margin-top:94.35pt;width:186.7pt;height:57.75pt;z-index:251736064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14" style="position:absolute;left:0;text-align:left;margin-left:22.1pt;margin-top:85.95pt;width:58.6pt;height:8.4pt;z-index:251735040" filled="f" strokecolor="black [3213]"/>
        </w:pict>
      </w:r>
      <w:r w:rsidR="002B1DA5">
        <w:rPr>
          <w:noProof/>
          <w:lang w:eastAsia="ru-RU"/>
        </w:rPr>
        <w:drawing>
          <wp:inline distT="0" distB="0" distL="0" distR="0">
            <wp:extent cx="5940425" cy="2749165"/>
            <wp:effectExtent l="19050" t="19050" r="22225" b="130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9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1DA5" w:rsidRDefault="002B1DA5" w:rsidP="002B1DA5"/>
    <w:p w:rsidR="008A3BEB" w:rsidRPr="008A3BEB" w:rsidRDefault="008A3BEB" w:rsidP="008A3BEB"/>
    <w:p w:rsidR="00BB78BC" w:rsidRDefault="00BB78BC" w:rsidP="00BB78BC">
      <w:pPr>
        <w:pStyle w:val="1"/>
      </w:pPr>
      <w:bookmarkStart w:id="9" w:name="_Toc404759029"/>
      <w:bookmarkStart w:id="10" w:name="_Toc405390764"/>
      <w:r>
        <w:lastRenderedPageBreak/>
        <w:t xml:space="preserve">Общее описание </w:t>
      </w:r>
      <w:bookmarkEnd w:id="9"/>
      <w:r>
        <w:t>инструментов ведения учета ИЖС</w:t>
      </w:r>
      <w:bookmarkEnd w:id="10"/>
    </w:p>
    <w:p w:rsidR="00BB78BC" w:rsidRDefault="00BB78BC" w:rsidP="00BB78BC">
      <w:pPr>
        <w:spacing w:after="0" w:line="240" w:lineRule="auto"/>
      </w:pPr>
      <w:r>
        <w:t xml:space="preserve">Инструменты ведения учета </w:t>
      </w:r>
      <w:r>
        <w:t>«Индивидуальное жилищное строительство» включа</w:t>
      </w:r>
      <w:r>
        <w:t>ю</w:t>
      </w:r>
      <w:r>
        <w:t xml:space="preserve">т следующие геоинформационные массивы данных: </w:t>
      </w:r>
    </w:p>
    <w:p w:rsidR="00BB78BC" w:rsidRDefault="00BB78BC" w:rsidP="00BB78BC">
      <w:pPr>
        <w:spacing w:after="0" w:line="240" w:lineRule="auto"/>
      </w:pPr>
      <w:r>
        <w:t xml:space="preserve">Реестр </w:t>
      </w:r>
      <w:r w:rsidRPr="00C41903">
        <w:rPr>
          <w:snapToGrid w:val="0"/>
          <w:color w:val="000000" w:themeColor="text1"/>
        </w:rPr>
        <w:t>земельных участков, предоставляемых бесплатно или на других условиях в собственность многодетным и другим семьям в рамках региональной программы ИЖС</w:t>
      </w:r>
      <w:r>
        <w:t xml:space="preserve"> (далее, Реестр участков ИЖС). </w:t>
      </w:r>
    </w:p>
    <w:p w:rsidR="00BB78BC" w:rsidRDefault="00BB78BC" w:rsidP="00BB78BC">
      <w:pPr>
        <w:spacing w:after="0" w:line="240" w:lineRule="auto"/>
      </w:pPr>
      <w:r>
        <w:t>Реестр граждан, имеющих право на предоставление в собственность земельных участков для ИЖС (далее, Реестр граждан)</w:t>
      </w:r>
      <w:r w:rsidRPr="006A29BE">
        <w:t>.</w:t>
      </w:r>
    </w:p>
    <w:p w:rsidR="00BB78BC" w:rsidRDefault="00BB78BC" w:rsidP="00BB78BC">
      <w:pPr>
        <w:spacing w:after="0" w:line="240" w:lineRule="auto"/>
      </w:pPr>
      <w:r>
        <w:t>Б</w:t>
      </w:r>
      <w:r w:rsidRPr="006A29BE">
        <w:t>аза данных производственно-экономических и других целевых показателей деятельности Министерства имущественных и земельных отношений Камчатского края в разрезе МО</w:t>
      </w:r>
      <w:r>
        <w:t>.</w:t>
      </w:r>
    </w:p>
    <w:p w:rsidR="00BB78BC" w:rsidRDefault="00BB78BC" w:rsidP="00BB78BC">
      <w:pPr>
        <w:spacing w:after="0" w:line="240" w:lineRule="auto"/>
      </w:pPr>
    </w:p>
    <w:p w:rsidR="00BB78BC" w:rsidRDefault="00BB78BC" w:rsidP="00BB78BC">
      <w:pPr>
        <w:spacing w:after="0" w:line="240" w:lineRule="auto"/>
      </w:pPr>
    </w:p>
    <w:p w:rsidR="00BB78BC" w:rsidRDefault="00BB78BC" w:rsidP="00BB78BC">
      <w:pPr>
        <w:spacing w:after="0" w:line="240" w:lineRule="auto"/>
      </w:pPr>
      <w:r>
        <w:t xml:space="preserve">В дополнении к функциям Основной Системы в Подсистеме реализованы следующие специальные функциональные возможности: </w:t>
      </w:r>
    </w:p>
    <w:p w:rsidR="00BB78BC" w:rsidRDefault="00BB78BC" w:rsidP="00BB78BC">
      <w:r>
        <w:t>Аналитический инструментарий, настроенный на работу с Реестром граждан.</w:t>
      </w:r>
    </w:p>
    <w:p w:rsidR="00BB78BC" w:rsidRDefault="00BB78BC" w:rsidP="00BB78BC">
      <w:pPr>
        <w:ind w:firstLine="0"/>
        <w:jc w:val="left"/>
      </w:pPr>
      <w:r>
        <w:br w:type="page"/>
      </w:r>
    </w:p>
    <w:p w:rsidR="00BB78BC" w:rsidRDefault="00BB78BC" w:rsidP="00BB78BC">
      <w:pPr>
        <w:pStyle w:val="1"/>
      </w:pPr>
      <w:bookmarkStart w:id="11" w:name="_Toc404759030"/>
      <w:bookmarkStart w:id="12" w:name="_Toc405390765"/>
      <w:r>
        <w:lastRenderedPageBreak/>
        <w:t>Реестр участков ИЖС</w:t>
      </w:r>
      <w:bookmarkEnd w:id="11"/>
      <w:bookmarkEnd w:id="12"/>
    </w:p>
    <w:p w:rsidR="00BB78BC" w:rsidRDefault="00BB78BC" w:rsidP="00BB78BC">
      <w:r>
        <w:t>С</w:t>
      </w:r>
      <w:r>
        <w:t>формирован Реестр участков ИЖС по районам. Реестр участков ИЖС включает в себя два векторных слоя, каждый из которых относится к отдельному МО Камчатского края. Векторные слои находятся на вкладке «Слои» раздела «Рабочий стол» и имеют следующие наименования: «</w:t>
      </w:r>
      <w:r w:rsidRPr="00255D59">
        <w:t xml:space="preserve">02 Участки ИЖС. </w:t>
      </w:r>
      <w:proofErr w:type="spellStart"/>
      <w:r w:rsidRPr="00255D59">
        <w:t>г</w:t>
      </w:r>
      <w:proofErr w:type="gramStart"/>
      <w:r w:rsidRPr="00255D59">
        <w:t>.П</w:t>
      </w:r>
      <w:proofErr w:type="gramEnd"/>
      <w:r w:rsidRPr="00255D59">
        <w:t>етропавловск</w:t>
      </w:r>
      <w:proofErr w:type="spellEnd"/>
      <w:r w:rsidRPr="00255D59">
        <w:t>-Камчатский</w:t>
      </w:r>
      <w:r>
        <w:t>» и «</w:t>
      </w:r>
      <w:r w:rsidRPr="00255D59">
        <w:t xml:space="preserve">03 Участки ИЖС </w:t>
      </w:r>
      <w:proofErr w:type="spellStart"/>
      <w:r w:rsidRPr="00255D59">
        <w:t>Елизовский</w:t>
      </w:r>
      <w:proofErr w:type="spellEnd"/>
      <w:r w:rsidRPr="00255D59">
        <w:t xml:space="preserve"> район</w:t>
      </w:r>
      <w:r>
        <w:t>».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pict>
          <v:oval id="_x0000_s1144" style="position:absolute;left:0;text-align:left;margin-left:-.3pt;margin-top:80.65pt;width:115.5pt;height:24.75pt;z-index:251769856" filled="f" strokecolor="black [3213]"/>
        </w:pict>
      </w:r>
      <w:r>
        <w:rPr>
          <w:noProof/>
          <w:lang w:eastAsia="ru-RU"/>
        </w:rPr>
        <w:drawing>
          <wp:inline distT="0" distB="0" distL="0" distR="0" wp14:anchorId="679C1384" wp14:editId="69A5AF27">
            <wp:extent cx="5940425" cy="3203454"/>
            <wp:effectExtent l="19050" t="19050" r="22225" b="15996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34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r>
        <w:t>Каждому объекту векторных слоев соответствует площадной объект – земельный участок ИЖС. Площадные объекты находятся на вкладке «Площадные объекты» раздела «Рабочий стол» и имеют двухуровневую структуру: 1) районы Камчатского края 2) земельные участки ИЖС.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pict>
          <v:shape id="_x0000_s1145" type="#_x0000_t32" style="position:absolute;left:0;text-align:left;margin-left:69.45pt;margin-top:96.15pt;width:177pt;height:2.25pt;flip:y;z-index:251770880" o:connectortype="straight">
            <v:stroke startarrow="block" endarrow="block"/>
          </v:shape>
        </w:pict>
      </w:r>
      <w:r>
        <w:rPr>
          <w:noProof/>
          <w:lang w:eastAsia="ru-RU"/>
        </w:rPr>
        <w:drawing>
          <wp:inline distT="0" distB="0" distL="0" distR="0" wp14:anchorId="143D6335" wp14:editId="12139B49">
            <wp:extent cx="5953125" cy="2752725"/>
            <wp:effectExtent l="19050" t="19050" r="28575" b="285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752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r>
        <w:t>У всех площадных объектов имеются информационные карточки, содержащие следующий перечень информационных реквизитов: наименование, площадь на карте (в га</w:t>
      </w:r>
      <w:proofErr w:type="gramStart"/>
      <w:r>
        <w:t>.</w:t>
      </w:r>
      <w:proofErr w:type="gramEnd"/>
      <w:r>
        <w:t xml:space="preserve"> </w:t>
      </w:r>
      <w:proofErr w:type="gramStart"/>
      <w:r>
        <w:lastRenderedPageBreak/>
        <w:t>и</w:t>
      </w:r>
      <w:proofErr w:type="gramEnd"/>
      <w:r>
        <w:t xml:space="preserve"> </w:t>
      </w:r>
      <w:proofErr w:type="spellStart"/>
      <w:r>
        <w:t>кв.км</w:t>
      </w:r>
      <w:proofErr w:type="spellEnd"/>
      <w:r>
        <w:t>.) и по документам, периметр, фотоматериалы, геометрия объекта, информация о привязке к объекту векторного слоя, а так же другая атрибутивная информация.</w:t>
      </w:r>
    </w:p>
    <w:p w:rsidR="00BB78BC" w:rsidRDefault="00BB78BC" w:rsidP="00BB78BC">
      <w:pPr>
        <w:ind w:firstLine="0"/>
        <w:jc w:val="left"/>
      </w:pPr>
      <w:r>
        <w:rPr>
          <w:noProof/>
          <w:lang w:eastAsia="ru-RU"/>
        </w:rPr>
        <w:pict>
          <v:shape id="_x0000_s1146" type="#_x0000_t32" style="position:absolute;margin-left:57.45pt;margin-top:38.8pt;width:140.25pt;height:60pt;flip:y;z-index:251771904" o:connectortype="straight">
            <v:stroke startarrow="block" endarrow="block"/>
          </v:shape>
        </w:pict>
      </w:r>
      <w:r>
        <w:rPr>
          <w:noProof/>
          <w:lang w:eastAsia="ru-RU"/>
        </w:rPr>
        <w:drawing>
          <wp:inline distT="0" distB="0" distL="0" distR="0" wp14:anchorId="1538E762" wp14:editId="4311665B">
            <wp:extent cx="5940425" cy="2809875"/>
            <wp:effectExtent l="19050" t="19050" r="22225" b="285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9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ind w:firstLine="0"/>
        <w:jc w:val="left"/>
      </w:pPr>
      <w:r>
        <w:br w:type="page"/>
      </w:r>
    </w:p>
    <w:p w:rsidR="00BB78BC" w:rsidRDefault="00BB78BC" w:rsidP="00BB78BC">
      <w:pPr>
        <w:pStyle w:val="1"/>
      </w:pPr>
      <w:bookmarkStart w:id="13" w:name="_Toc404759031"/>
      <w:bookmarkStart w:id="14" w:name="_Toc405390766"/>
      <w:r>
        <w:lastRenderedPageBreak/>
        <w:t>Реестр граждан</w:t>
      </w:r>
      <w:bookmarkEnd w:id="13"/>
      <w:bookmarkEnd w:id="14"/>
    </w:p>
    <w:p w:rsidR="00BB78BC" w:rsidRDefault="00BB78BC" w:rsidP="00BB78BC">
      <w:r>
        <w:t>С</w:t>
      </w:r>
      <w:r>
        <w:t>формирован Реестр граждан, имеющих право на получение бесплатно или на других условиях земельных участков для ИЖС. Информационные карточки граждан содержат следующий перечень информационных реквизитов: наименование, описание, адрес, координаты, фотоматериалы и другие дополнительные реквизиты.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pict>
          <v:shape id="_x0000_s1148" type="#_x0000_t32" style="position:absolute;left:0;text-align:left;margin-left:103.2pt;margin-top:52.7pt;width:35.25pt;height:89.25pt;flip:y;z-index:251773952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47" style="position:absolute;left:0;text-align:left;margin-left:13.95pt;margin-top:141.95pt;width:89.25pt;height:9.75pt;z-index:251772928" filled="f" strokecolor="black [3213]"/>
        </w:pict>
      </w:r>
      <w:r>
        <w:rPr>
          <w:noProof/>
          <w:lang w:eastAsia="ru-RU"/>
        </w:rPr>
        <w:drawing>
          <wp:inline distT="0" distB="0" distL="0" distR="0" wp14:anchorId="0D907D0A" wp14:editId="7B19A326">
            <wp:extent cx="5940425" cy="3169055"/>
            <wp:effectExtent l="19050" t="19050" r="22225" b="1229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9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t xml:space="preserve">Наличие адреса или координат в информационной карточке гражданина позволяет увидеть текущее место жительство гражданина на карте. При клике на гражданина, карта центрируется к его месту жительства. </w:t>
      </w:r>
    </w:p>
    <w:p w:rsidR="00BB78BC" w:rsidRDefault="00BB78BC" w:rsidP="00BB78BC">
      <w:pPr>
        <w:ind w:firstLine="0"/>
        <w:rPr>
          <w:snapToGrid w:val="0"/>
          <w:color w:val="000000" w:themeColor="text1"/>
        </w:rPr>
      </w:pPr>
      <w:r>
        <w:rPr>
          <w:noProof/>
          <w:color w:val="000000" w:themeColor="text1"/>
          <w:lang w:eastAsia="ru-RU"/>
        </w:rPr>
        <w:pict>
          <v:shape id="_x0000_s1150" type="#_x0000_t32" style="position:absolute;left:0;text-align:left;margin-left:106.95pt;margin-top:133.75pt;width:189pt;height:7.5pt;flip:y;z-index:251776000" o:connectortype="straight" strokecolor="black [3213]">
            <v:stroke endarrow="block"/>
          </v:shape>
        </w:pict>
      </w:r>
      <w:r>
        <w:rPr>
          <w:noProof/>
          <w:color w:val="000000" w:themeColor="text1"/>
          <w:lang w:eastAsia="ru-RU"/>
        </w:rPr>
        <w:pict>
          <v:oval id="_x0000_s1149" style="position:absolute;left:0;text-align:left;margin-left:13.95pt;margin-top:141.25pt;width:93pt;height:9pt;z-index:251774976" filled="f" strokecolor="black [3213]"/>
        </w:pict>
      </w:r>
      <w:r>
        <w:rPr>
          <w:noProof/>
          <w:color w:val="000000" w:themeColor="text1"/>
          <w:lang w:eastAsia="ru-RU"/>
        </w:rPr>
        <w:drawing>
          <wp:inline distT="0" distB="0" distL="0" distR="0" wp14:anchorId="2194E3B0" wp14:editId="67EFAC94">
            <wp:extent cx="5940425" cy="3158044"/>
            <wp:effectExtent l="19050" t="19050" r="22225" b="23306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80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r>
        <w:t>Инструментальные средства работы со слоем граждан определены в разделе №5.</w:t>
      </w:r>
    </w:p>
    <w:p w:rsidR="00BB78BC" w:rsidRDefault="00BB78BC" w:rsidP="00BB78BC">
      <w:pPr>
        <w:pStyle w:val="1"/>
      </w:pPr>
      <w:bookmarkStart w:id="15" w:name="_Toc404759032"/>
      <w:bookmarkStart w:id="16" w:name="_Toc405390767"/>
      <w:r>
        <w:lastRenderedPageBreak/>
        <w:t>База данных целевых показателей</w:t>
      </w:r>
      <w:bookmarkEnd w:id="15"/>
      <w:bookmarkEnd w:id="16"/>
    </w:p>
    <w:p w:rsidR="00BB78BC" w:rsidRDefault="00BB78BC" w:rsidP="00BB78BC">
      <w:pPr>
        <w:rPr>
          <w:snapToGrid w:val="0"/>
          <w:color w:val="000000" w:themeColor="text1"/>
        </w:rPr>
      </w:pPr>
      <w:r>
        <w:rPr>
          <w:snapToGrid w:val="0"/>
          <w:color w:val="000000" w:themeColor="text1"/>
        </w:rPr>
        <w:t>С</w:t>
      </w:r>
      <w:r w:rsidRPr="00F3212E">
        <w:rPr>
          <w:snapToGrid w:val="0"/>
          <w:color w:val="000000" w:themeColor="text1"/>
        </w:rPr>
        <w:t xml:space="preserve">формирована база данных целевых показателей деятельности </w:t>
      </w:r>
      <w:r>
        <w:rPr>
          <w:snapToGrid w:val="0"/>
          <w:color w:val="000000" w:themeColor="text1"/>
        </w:rPr>
        <w:t>Министерства имущественных и земельных отношений Камчатского к</w:t>
      </w:r>
      <w:r w:rsidRPr="00F3212E">
        <w:rPr>
          <w:snapToGrid w:val="0"/>
          <w:color w:val="000000" w:themeColor="text1"/>
        </w:rPr>
        <w:t>р</w:t>
      </w:r>
      <w:r>
        <w:rPr>
          <w:snapToGrid w:val="0"/>
          <w:color w:val="000000" w:themeColor="text1"/>
        </w:rPr>
        <w:t>а</w:t>
      </w:r>
      <w:r w:rsidRPr="00F3212E">
        <w:rPr>
          <w:snapToGrid w:val="0"/>
          <w:color w:val="000000" w:themeColor="text1"/>
        </w:rPr>
        <w:t>я</w:t>
      </w:r>
      <w:r>
        <w:rPr>
          <w:snapToGrid w:val="0"/>
          <w:color w:val="000000" w:themeColor="text1"/>
        </w:rPr>
        <w:t xml:space="preserve"> в разрезе семей, участвующих в программе ИЖС. </w:t>
      </w:r>
    </w:p>
    <w:p w:rsidR="00BB78BC" w:rsidRDefault="00BB78BC" w:rsidP="00BB78BC">
      <w:pPr>
        <w:ind w:firstLine="0"/>
        <w:jc w:val="left"/>
      </w:pPr>
      <w:r>
        <w:rPr>
          <w:noProof/>
          <w:lang w:eastAsia="ru-RU"/>
        </w:rPr>
        <w:pict>
          <v:shape id="_x0000_s1153" type="#_x0000_t32" style="position:absolute;margin-left:91.95pt;margin-top:87.3pt;width:80.25pt;height:0;z-index:251779072" o:connectortype="straight" strokecolor="black [3213]"/>
        </w:pict>
      </w:r>
      <w:r>
        <w:rPr>
          <w:noProof/>
          <w:lang w:eastAsia="ru-RU"/>
        </w:rPr>
        <w:pict>
          <v:oval id="_x0000_s1152" style="position:absolute;margin-left:5.7pt;margin-top:68.55pt;width:41.25pt;height:7.15pt;z-index:251778048" filled="f" strokecolor="black [3213]"/>
        </w:pict>
      </w:r>
      <w:r>
        <w:rPr>
          <w:noProof/>
          <w:lang w:eastAsia="ru-RU"/>
        </w:rPr>
        <w:pict>
          <v:oval id="_x0000_s1151" style="position:absolute;margin-left:65.7pt;margin-top:13.05pt;width:26.25pt;height:15pt;z-index:251777024" filled="f" strokecolor="black [3213]"/>
        </w:pict>
      </w:r>
      <w:r>
        <w:rPr>
          <w:noProof/>
          <w:lang w:eastAsia="ru-RU"/>
        </w:rPr>
        <w:drawing>
          <wp:inline distT="0" distB="0" distL="0" distR="0" wp14:anchorId="70BC9B34" wp14:editId="0E9B1A3F">
            <wp:extent cx="5934075" cy="3200400"/>
            <wp:effectExtent l="19050" t="19050" r="28575" b="1905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00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r>
        <w:rPr>
          <w:snapToGrid w:val="0"/>
          <w:color w:val="000000" w:themeColor="text1"/>
        </w:rPr>
        <w:t>Целевые показатели</w:t>
      </w:r>
      <w:r w:rsidRPr="00F3212E">
        <w:rPr>
          <w:snapToGrid w:val="0"/>
          <w:color w:val="000000" w:themeColor="text1"/>
        </w:rPr>
        <w:t xml:space="preserve"> деятельности </w:t>
      </w:r>
      <w:r>
        <w:rPr>
          <w:snapToGrid w:val="0"/>
          <w:color w:val="000000" w:themeColor="text1"/>
        </w:rPr>
        <w:t>Министерства имущественных и земельных отношений Камчатского к</w:t>
      </w:r>
      <w:r w:rsidRPr="00F3212E">
        <w:rPr>
          <w:snapToGrid w:val="0"/>
          <w:color w:val="000000" w:themeColor="text1"/>
        </w:rPr>
        <w:t>р</w:t>
      </w:r>
      <w:r>
        <w:rPr>
          <w:snapToGrid w:val="0"/>
          <w:color w:val="000000" w:themeColor="text1"/>
        </w:rPr>
        <w:t>а</w:t>
      </w:r>
      <w:r w:rsidRPr="00F3212E">
        <w:rPr>
          <w:snapToGrid w:val="0"/>
          <w:color w:val="000000" w:themeColor="text1"/>
        </w:rPr>
        <w:t>я</w:t>
      </w:r>
      <w:r>
        <w:t xml:space="preserve"> используются для формирования тематических карт, позволяющих провести анализ граждан, имеющих право на получение в собственность земельного участка для ИЖС, в разрезе районов Камчатского края. В зависимости от выбранного целевого показателя, площадной объект окрашивается цветом в соответствии с гибко настроенной легендой. 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pict>
          <v:oval id="_x0000_s1154" style="position:absolute;left:0;text-align:left;margin-left:4.2pt;margin-top:46.7pt;width:37.5pt;height:7.9pt;z-index:251780096" filled="f" strokecolor="black [3213]"/>
        </w:pict>
      </w:r>
      <w:r>
        <w:rPr>
          <w:noProof/>
          <w:lang w:eastAsia="ru-RU"/>
        </w:rPr>
        <w:pict>
          <v:shape id="_x0000_s1157" type="#_x0000_t32" style="position:absolute;left:0;text-align:left;margin-left:34.95pt;margin-top:168.2pt;width:183.75pt;height:12pt;flip:y;z-index:251783168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56" style="position:absolute;left:0;text-align:left;margin-left:4.2pt;margin-top:175.7pt;width:30.75pt;height:11.25pt;z-index:251782144" filled="f" strokecolor="black [3213]"/>
        </w:pict>
      </w:r>
      <w:r>
        <w:rPr>
          <w:noProof/>
          <w:lang w:eastAsia="ru-RU"/>
        </w:rPr>
        <w:pict>
          <v:oval id="_x0000_s1155" style="position:absolute;left:0;text-align:left;margin-left:4.2pt;margin-top:70.7pt;width:95.25pt;height:7.15pt;z-index:251781120" filled="f" strokecolor="black [3213]"/>
        </w:pict>
      </w:r>
      <w:r>
        <w:rPr>
          <w:noProof/>
          <w:lang w:eastAsia="ru-RU"/>
        </w:rPr>
        <w:drawing>
          <wp:inline distT="0" distB="0" distL="0" distR="0" wp14:anchorId="6F4A9C34" wp14:editId="1C57755F">
            <wp:extent cx="5940425" cy="3207582"/>
            <wp:effectExtent l="19050" t="19050" r="22225" b="11868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75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r>
        <w:lastRenderedPageBreak/>
        <w:t xml:space="preserve">Тематические карты, позволяют провести анализ граждан, имеющих право на получение в собственность земельного участка, в разрезе группы любых других показателей. При проведении данного анализа в центе площадного объекта (района) будет отображена иконка с гистограммой или диаграммой, содержащей информацию о группе выбранных показателей. </w:t>
      </w:r>
    </w:p>
    <w:p w:rsidR="00BB78BC" w:rsidRDefault="00BB78BC" w:rsidP="00BB78BC">
      <w:pPr>
        <w:ind w:firstLine="0"/>
        <w:rPr>
          <w:snapToGrid w:val="0"/>
        </w:rPr>
      </w:pPr>
      <w:r>
        <w:rPr>
          <w:noProof/>
          <w:lang w:eastAsia="ru-RU"/>
        </w:rPr>
        <w:pict>
          <v:shape id="_x0000_s1161" type="#_x0000_t32" style="position:absolute;left:0;text-align:left;margin-left:21.45pt;margin-top:160.05pt;width:214.5pt;height:58.5pt;flip:y;z-index:251787264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60" style="position:absolute;left:0;text-align:left;margin-left:1.95pt;margin-top:212.55pt;width:15.75pt;height:14.25pt;z-index:251786240" filled="f" strokecolor="black [3213]"/>
        </w:pict>
      </w:r>
      <w:r>
        <w:rPr>
          <w:noProof/>
          <w:lang w:eastAsia="ru-RU"/>
        </w:rPr>
        <w:pict>
          <v:oval id="_x0000_s1159" style="position:absolute;left:0;text-align:left;margin-left:8.7pt;margin-top:72.3pt;width:114pt;height:7.15pt;z-index:251785216" filled="f" strokecolor="black [3213]"/>
        </w:pict>
      </w:r>
      <w:r>
        <w:rPr>
          <w:noProof/>
          <w:lang w:eastAsia="ru-RU"/>
        </w:rPr>
        <w:pict>
          <v:oval id="_x0000_s1158" style="position:absolute;left:0;text-align:left;margin-left:1.95pt;margin-top:45.3pt;width:41.25pt;height:7.15pt;z-index:251784192" filled="f" strokecolor="black [3213]"/>
        </w:pict>
      </w:r>
      <w:r>
        <w:rPr>
          <w:noProof/>
          <w:lang w:eastAsia="ru-RU"/>
        </w:rPr>
        <w:drawing>
          <wp:inline distT="0" distB="0" distL="0" distR="0" wp14:anchorId="623E885D" wp14:editId="1402433C">
            <wp:extent cx="5940425" cy="3205681"/>
            <wp:effectExtent l="19050" t="19050" r="22225" b="13769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56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ind w:firstLine="0"/>
        <w:jc w:val="left"/>
      </w:pPr>
      <w:r>
        <w:br w:type="page"/>
      </w:r>
    </w:p>
    <w:p w:rsidR="00BB78BC" w:rsidRDefault="00BB78BC" w:rsidP="00BB78BC">
      <w:pPr>
        <w:pStyle w:val="1"/>
      </w:pPr>
      <w:bookmarkStart w:id="17" w:name="_Toc404759033"/>
      <w:bookmarkStart w:id="18" w:name="_Toc405390768"/>
      <w:r>
        <w:lastRenderedPageBreak/>
        <w:t>Инструментальные средства работы с Реестром граждан</w:t>
      </w:r>
      <w:bookmarkEnd w:id="17"/>
      <w:bookmarkEnd w:id="18"/>
    </w:p>
    <w:p w:rsidR="00BB78BC" w:rsidRDefault="00BB78BC" w:rsidP="00BB78BC">
      <w:r>
        <w:t>Р</w:t>
      </w:r>
      <w:r>
        <w:t>азработан комплекс инструментов для работы с Реестром граждан.</w:t>
      </w:r>
    </w:p>
    <w:p w:rsidR="00BB78BC" w:rsidRPr="00916EC7" w:rsidRDefault="00BB78BC" w:rsidP="00BB78BC">
      <w:pPr>
        <w:pStyle w:val="aa"/>
      </w:pPr>
      <w:r w:rsidRPr="00916EC7">
        <w:t xml:space="preserve">Отображение контура </w:t>
      </w:r>
      <w:r>
        <w:t>ЗУ</w:t>
      </w:r>
    </w:p>
    <w:p w:rsidR="00BB78BC" w:rsidRDefault="00BB78BC" w:rsidP="00BB78BC">
      <w:pPr>
        <w:rPr>
          <w:snapToGrid w:val="0"/>
        </w:rPr>
      </w:pPr>
      <w:r>
        <w:rPr>
          <w:snapToGrid w:val="0"/>
        </w:rPr>
        <w:t>Р</w:t>
      </w:r>
      <w:r>
        <w:rPr>
          <w:snapToGrid w:val="0"/>
        </w:rPr>
        <w:t xml:space="preserve">еализовано 2-е возможности отображения на карте земельных участков, </w:t>
      </w:r>
      <w:r w:rsidRPr="00C41903">
        <w:rPr>
          <w:snapToGrid w:val="0"/>
          <w:color w:val="000000" w:themeColor="text1"/>
        </w:rPr>
        <w:t>предоставляемых бесплатно или на других условиях в собственность многодетным и другим семьям в рамках региональной программы ИЖС</w:t>
      </w:r>
      <w:r>
        <w:rPr>
          <w:snapToGrid w:val="0"/>
        </w:rPr>
        <w:t xml:space="preserve">. </w:t>
      </w:r>
    </w:p>
    <w:p w:rsidR="00BB78BC" w:rsidRPr="002B0E71" w:rsidRDefault="00BB78BC" w:rsidP="00BB78BC">
      <w:pPr>
        <w:pStyle w:val="a9"/>
        <w:numPr>
          <w:ilvl w:val="0"/>
          <w:numId w:val="7"/>
        </w:numPr>
        <w:ind w:left="426"/>
        <w:rPr>
          <w:snapToGrid w:val="0"/>
        </w:rPr>
      </w:pPr>
      <w:r w:rsidRPr="002B0E71">
        <w:rPr>
          <w:snapToGrid w:val="0"/>
        </w:rPr>
        <w:t xml:space="preserve">Для отображения на карте контура земельного участка из публичной кадастровой карты Росреестра, используется инструмент </w:t>
      </w:r>
      <w:r>
        <w:t>«Показать контур ЗУ из Росреестра»</w:t>
      </w:r>
      <w:r w:rsidRPr="002B0E71">
        <w:rPr>
          <w:snapToGrid w:val="0"/>
        </w:rPr>
        <w:t xml:space="preserve">. </w:t>
      </w:r>
    </w:p>
    <w:p w:rsidR="00BB78BC" w:rsidRDefault="00BB78BC" w:rsidP="00BB78BC">
      <w:r>
        <w:t>Для использования данного инструмента необходимо выполнить: меню «Рабочий стол» вкладка «Площадные объекты» - контекстное меню по правой кнопке мыши – «Показать контур ЗУ из Росреестра».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pict>
          <v:shape id="_x0000_s1163" type="#_x0000_t32" style="position:absolute;left:0;text-align:left;margin-left:144.45pt;margin-top:108.05pt;width:2in;height:22.85pt;z-index:251789312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62" style="position:absolute;left:0;text-align:left;margin-left:64.95pt;margin-top:100.9pt;width:79.5pt;height:7.15pt;z-index:251788288" filled="f" strokecolor="black [3213]"/>
        </w:pict>
      </w:r>
      <w:r>
        <w:rPr>
          <w:noProof/>
          <w:lang w:eastAsia="ru-RU"/>
        </w:rPr>
        <w:drawing>
          <wp:inline distT="0" distB="0" distL="0" distR="0" wp14:anchorId="4C8FDDC2" wp14:editId="463B2D60">
            <wp:extent cx="5940425" cy="3151978"/>
            <wp:effectExtent l="19050" t="19050" r="22225" b="10322"/>
            <wp:docPr id="3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19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Pr="002B0E71" w:rsidRDefault="00BB78BC" w:rsidP="00BB78BC">
      <w:pPr>
        <w:pStyle w:val="a9"/>
        <w:numPr>
          <w:ilvl w:val="0"/>
          <w:numId w:val="7"/>
        </w:numPr>
        <w:ind w:left="426"/>
        <w:rPr>
          <w:snapToGrid w:val="0"/>
        </w:rPr>
      </w:pPr>
      <w:r>
        <w:rPr>
          <w:snapToGrid w:val="0"/>
        </w:rPr>
        <w:t>С</w:t>
      </w:r>
      <w:r w:rsidRPr="002B0E71">
        <w:rPr>
          <w:snapToGrid w:val="0"/>
        </w:rPr>
        <w:t>уществует возможность отобразить на карте контур земельного участка, предоставленного выбранному гражданину, из векторного слоя участков для ИЖС. При использовании данного</w:t>
      </w:r>
      <w:r>
        <w:rPr>
          <w:snapToGrid w:val="0"/>
        </w:rPr>
        <w:t xml:space="preserve"> </w:t>
      </w:r>
      <w:r w:rsidRPr="002B0E71">
        <w:rPr>
          <w:snapToGrid w:val="0"/>
        </w:rPr>
        <w:t>функционала, карта центрируется к земельному участку, а сам</w:t>
      </w:r>
      <w:r>
        <w:rPr>
          <w:snapToGrid w:val="0"/>
        </w:rPr>
        <w:t xml:space="preserve"> </w:t>
      </w:r>
      <w:r w:rsidRPr="002B0E71">
        <w:rPr>
          <w:snapToGrid w:val="0"/>
        </w:rPr>
        <w:t xml:space="preserve">участка подсвечивается красным цветом в течение 10 секунд. </w:t>
      </w:r>
    </w:p>
    <w:p w:rsidR="00BB78BC" w:rsidRDefault="00BB78BC" w:rsidP="00BB78BC">
      <w:r>
        <w:t>Для использования данного инструмента необходимо выполнить: меню «Рабочий стол» вкладка «Площадные объекты» - контекстное меню по правой кнопке мыши – «Показать ЗУ на карте».</w:t>
      </w:r>
    </w:p>
    <w:p w:rsidR="00BB78BC" w:rsidRDefault="00BB78BC" w:rsidP="00BB78BC">
      <w:pPr>
        <w:rPr>
          <w:snapToGrid w:val="0"/>
        </w:rPr>
      </w:pPr>
    </w:p>
    <w:p w:rsidR="00BB78BC" w:rsidRDefault="00BB78BC" w:rsidP="00BB78BC">
      <w:pPr>
        <w:ind w:firstLine="0"/>
        <w:rPr>
          <w:snapToGrid w:val="0"/>
        </w:rPr>
      </w:pPr>
      <w:r>
        <w:rPr>
          <w:noProof/>
          <w:lang w:eastAsia="ru-RU"/>
        </w:rPr>
        <w:lastRenderedPageBreak/>
        <w:pict>
          <v:shape id="_x0000_s1165" type="#_x0000_t32" style="position:absolute;left:0;text-align:left;margin-left:125.7pt;margin-top:117.3pt;width:169.5pt;height:15.75pt;z-index:251791360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64" style="position:absolute;left:0;text-align:left;margin-left:72.45pt;margin-top:108.3pt;width:53.25pt;height:9pt;z-index:251790336" filled="f" strokecolor="black [3213]"/>
        </w:pict>
      </w:r>
      <w:r>
        <w:rPr>
          <w:noProof/>
          <w:lang w:eastAsia="ru-RU"/>
        </w:rPr>
        <w:drawing>
          <wp:inline distT="0" distB="0" distL="0" distR="0" wp14:anchorId="17ED8AA7" wp14:editId="0EECE510">
            <wp:extent cx="5940425" cy="3156109"/>
            <wp:effectExtent l="19050" t="19050" r="22225" b="25241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61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pStyle w:val="aa"/>
      </w:pPr>
      <w:r>
        <w:t>Информационная карточка ЗУ</w:t>
      </w:r>
    </w:p>
    <w:p w:rsidR="00BB78BC" w:rsidRDefault="00BB78BC" w:rsidP="00BB78BC">
      <w:pPr>
        <w:rPr>
          <w:snapToGrid w:val="0"/>
        </w:rPr>
      </w:pPr>
      <w:r>
        <w:rPr>
          <w:snapToGrid w:val="0"/>
        </w:rPr>
        <w:t>П</w:t>
      </w:r>
      <w:r>
        <w:rPr>
          <w:snapToGrid w:val="0"/>
        </w:rPr>
        <w:t>редставлен функционал, позволяющий посмотреть информационную карточку земельного участка (площадного объекта), выделенного выбранному гражданину в собственность для ИЖС.</w:t>
      </w:r>
    </w:p>
    <w:p w:rsidR="00BB78BC" w:rsidRDefault="00BB78BC" w:rsidP="00BB78BC">
      <w:pPr>
        <w:ind w:firstLine="0"/>
        <w:rPr>
          <w:snapToGrid w:val="0"/>
        </w:rPr>
      </w:pPr>
      <w:r>
        <w:rPr>
          <w:noProof/>
          <w:lang w:eastAsia="ru-RU"/>
        </w:rPr>
        <w:pict>
          <v:shape id="_x0000_s1167" type="#_x0000_t32" style="position:absolute;left:0;text-align:left;margin-left:94.2pt;margin-top:74.95pt;width:105.75pt;height:44.25pt;flip:y;z-index:251793408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66" style="position:absolute;left:0;text-align:left;margin-left:44.7pt;margin-top:119.2pt;width:49.5pt;height:8.25pt;z-index:251792384" filled="f" strokecolor="black [3213]"/>
        </w:pict>
      </w:r>
      <w:r>
        <w:rPr>
          <w:noProof/>
          <w:lang w:eastAsia="ru-RU"/>
        </w:rPr>
        <w:drawing>
          <wp:inline distT="0" distB="0" distL="0" distR="0" wp14:anchorId="311C59BA" wp14:editId="27AAEFEA">
            <wp:extent cx="5934075" cy="3152775"/>
            <wp:effectExtent l="19050" t="19050" r="28575" b="28575"/>
            <wp:docPr id="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52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pStyle w:val="aa"/>
      </w:pPr>
      <w:r>
        <w:t>Отчеты</w:t>
      </w:r>
    </w:p>
    <w:p w:rsidR="00BB78BC" w:rsidRPr="001025DF" w:rsidRDefault="00BB78BC" w:rsidP="00BB78BC">
      <w:pPr>
        <w:pStyle w:val="a9"/>
        <w:numPr>
          <w:ilvl w:val="0"/>
          <w:numId w:val="8"/>
        </w:numPr>
        <w:ind w:left="426"/>
      </w:pPr>
      <w:r>
        <w:t xml:space="preserve">«Реестр граждан». </w:t>
      </w:r>
      <w:r>
        <w:t>С</w:t>
      </w:r>
      <w:r>
        <w:rPr>
          <w:snapToGrid w:val="0"/>
        </w:rPr>
        <w:t>формирован реестр граждан, имеющих право на получение земельного участка в собственность бесплатно.</w:t>
      </w:r>
    </w:p>
    <w:p w:rsidR="00BB78BC" w:rsidRDefault="00BB78BC" w:rsidP="00BB78BC">
      <w:r>
        <w:t>Для использования данного инструмента необходимо выполнить: меню «Рабочий стол» вкладка «Стационарные объекты» - подменю командной панели «Отчеты» – «Реестр граждан».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lastRenderedPageBreak/>
        <w:pict>
          <v:shape id="_x0000_s1172" type="#_x0000_t32" style="position:absolute;left:0;text-align:left;margin-left:92.7pt;margin-top:53.55pt;width:52.5pt;height:33pt;flip:y;z-index:251798528" o:connectortype="straight">
            <v:stroke endarrow="block"/>
          </v:shape>
        </w:pict>
      </w:r>
      <w:r>
        <w:rPr>
          <w:noProof/>
          <w:lang w:eastAsia="ru-RU"/>
        </w:rPr>
        <w:pict>
          <v:oval id="_x0000_s1171" style="position:absolute;left:0;text-align:left;margin-left:52.2pt;margin-top:82.8pt;width:40.5pt;height:12.75pt;z-index:251797504" filled="f" strokecolor="black [3213]"/>
        </w:pict>
      </w:r>
      <w:r>
        <w:rPr>
          <w:noProof/>
          <w:lang w:eastAsia="ru-RU"/>
        </w:rPr>
        <w:drawing>
          <wp:inline distT="0" distB="0" distL="0" distR="0" wp14:anchorId="25B0EA3E" wp14:editId="0F17094B">
            <wp:extent cx="5940425" cy="3160240"/>
            <wp:effectExtent l="19050" t="19050" r="22225" b="211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0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pStyle w:val="a9"/>
        <w:numPr>
          <w:ilvl w:val="0"/>
          <w:numId w:val="8"/>
        </w:numPr>
        <w:ind w:left="426"/>
      </w:pPr>
      <w:r>
        <w:t>«Сводный отчет по районам» - выводит на экран отчет, содержащий сведения о многодетных семьях и выделенным им земельным участкам по районам Камчатского края.</w:t>
      </w:r>
    </w:p>
    <w:p w:rsidR="00BB78BC" w:rsidRDefault="00BB78BC" w:rsidP="00BB78BC">
      <w:r>
        <w:t>Для использования данного инструмента необходимо выполнить: меню «Рабочий стол» вкладка «Стационарные объекты» - подменю командной панели «Отчеты» – «Сводный отчет по районам».</w:t>
      </w:r>
    </w:p>
    <w:p w:rsidR="00BB78BC" w:rsidRDefault="00BB78BC" w:rsidP="00BB78BC">
      <w:pPr>
        <w:ind w:left="66" w:firstLine="0"/>
      </w:pPr>
      <w:r>
        <w:rPr>
          <w:noProof/>
          <w:lang w:eastAsia="ru-RU"/>
        </w:rPr>
        <w:pict>
          <v:shape id="_x0000_s1174" type="#_x0000_t32" style="position:absolute;left:0;text-align:left;margin-left:117.45pt;margin-top:57.6pt;width:27.75pt;height:36.75pt;flip:y;z-index:251800576" o:connectortype="straight">
            <v:stroke endarrow="block"/>
          </v:shape>
        </w:pict>
      </w:r>
      <w:r>
        <w:rPr>
          <w:noProof/>
          <w:lang w:eastAsia="ru-RU"/>
        </w:rPr>
        <w:pict>
          <v:oval id="_x0000_s1173" style="position:absolute;left:0;text-align:left;margin-left:55.95pt;margin-top:90.6pt;width:61.5pt;height:8.25pt;z-index:251799552" filled="f" strokecolor="black [3213]"/>
        </w:pict>
      </w:r>
      <w:r>
        <w:rPr>
          <w:noProof/>
          <w:lang w:eastAsia="ru-RU"/>
        </w:rPr>
        <w:drawing>
          <wp:inline distT="0" distB="0" distL="0" distR="0" wp14:anchorId="6903B774" wp14:editId="4EA1D5B3">
            <wp:extent cx="5940425" cy="3154171"/>
            <wp:effectExtent l="19050" t="19050" r="22225" b="27179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541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pStyle w:val="a9"/>
        <w:numPr>
          <w:ilvl w:val="0"/>
          <w:numId w:val="8"/>
        </w:numPr>
        <w:ind w:left="426"/>
      </w:pPr>
      <w:r>
        <w:t xml:space="preserve">«Универсальный отчет по готовым запросам» выводит на экран отчет, настроенный под конкретные требования. </w:t>
      </w:r>
    </w:p>
    <w:p w:rsidR="00BB78BC" w:rsidRDefault="00BB78BC" w:rsidP="00BB78BC">
      <w:proofErr w:type="gramStart"/>
      <w:r>
        <w:t xml:space="preserve">Для использования данного инструмента необходимо выполнить: меню «Рабочий стол» вкладка «Стационарные объекты» - подменю командной панели «Отчеты» – </w:t>
      </w:r>
      <w:r>
        <w:lastRenderedPageBreak/>
        <w:t>«Универсальный отчет по готовым запросам» - выбрать «Вариант отчета» - «Сформировать».</w:t>
      </w:r>
      <w:proofErr w:type="gramEnd"/>
    </w:p>
    <w:p w:rsidR="00BB78BC" w:rsidRDefault="00BB78BC" w:rsidP="00BB78BC">
      <w:pPr>
        <w:ind w:left="66" w:firstLine="0"/>
      </w:pPr>
      <w:r>
        <w:rPr>
          <w:noProof/>
          <w:lang w:eastAsia="ru-RU"/>
        </w:rPr>
        <w:pict>
          <v:shape id="_x0000_s1176" type="#_x0000_t32" style="position:absolute;left:0;text-align:left;margin-left:128.7pt;margin-top:48.45pt;width:11.25pt;height:50.25pt;flip:y;z-index:251802624" o:connectortype="straight">
            <v:stroke endarrow="block"/>
          </v:shape>
        </w:pict>
      </w:r>
      <w:r>
        <w:rPr>
          <w:noProof/>
          <w:lang w:eastAsia="ru-RU"/>
        </w:rPr>
        <w:pict>
          <v:oval id="_x0000_s1175" style="position:absolute;left:0;text-align:left;margin-left:58.2pt;margin-top:98.7pt;width:81.75pt;height:8.25pt;z-index:251801600" filled="f" strokecolor="black [3213]"/>
        </w:pict>
      </w:r>
      <w:r>
        <w:rPr>
          <w:noProof/>
          <w:lang w:eastAsia="ru-RU"/>
        </w:rPr>
        <w:drawing>
          <wp:inline distT="0" distB="0" distL="0" distR="0" wp14:anchorId="4978566E" wp14:editId="289893BB">
            <wp:extent cx="5940425" cy="3164371"/>
            <wp:effectExtent l="19050" t="19050" r="22225" b="16979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43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8BC" w:rsidRDefault="00BB78BC" w:rsidP="00BB78BC">
      <w:pPr>
        <w:pStyle w:val="aa"/>
      </w:pPr>
      <w:r>
        <w:t xml:space="preserve">Документы назначения ЗУ </w:t>
      </w:r>
    </w:p>
    <w:p w:rsidR="00BB78BC" w:rsidRDefault="00BB78BC" w:rsidP="00BB78BC">
      <w:r>
        <w:t xml:space="preserve">Инструмент «Документы назначения ЗУ» предназначен для просмотра и создания документов, по которым проводилось назначение земельных участков гражданам. </w:t>
      </w:r>
    </w:p>
    <w:p w:rsidR="00BB78BC" w:rsidRDefault="00BB78BC" w:rsidP="00BB78BC">
      <w:r>
        <w:t>Для использования данного инструмента необходимо выполнить: меню «Рабочий стол» вкладка «Стационарные объекты» - инструмент командной панели - «Документы назначения ЗУ»</w:t>
      </w:r>
    </w:p>
    <w:p w:rsidR="00BB78BC" w:rsidRDefault="00BB78BC" w:rsidP="00BB78BC">
      <w:pPr>
        <w:ind w:firstLine="0"/>
      </w:pPr>
      <w:r>
        <w:rPr>
          <w:noProof/>
          <w:lang w:eastAsia="ru-RU"/>
        </w:rPr>
        <w:pict>
          <v:oval id="_x0000_s1170" style="position:absolute;left:0;text-align:left;margin-left:139.95pt;margin-top:83.2pt;width:84.75pt;height:7.15pt;z-index:251796480" filled="f" strokecolor="black [3213]"/>
        </w:pict>
      </w:r>
      <w:r>
        <w:rPr>
          <w:noProof/>
          <w:lang w:eastAsia="ru-RU"/>
        </w:rPr>
        <w:pict>
          <v:shape id="_x0000_s1169" type="#_x0000_t32" style="position:absolute;left:0;text-align:left;margin-left:123.45pt;margin-top:71.55pt;width:24pt;height:5.3pt;flip:y;z-index:251795456" o:connectortype="straight" strokecolor="black [3213]">
            <v:stroke endarrow="block"/>
          </v:shape>
        </w:pict>
      </w:r>
      <w:r>
        <w:rPr>
          <w:noProof/>
          <w:lang w:eastAsia="ru-RU"/>
        </w:rPr>
        <w:pict>
          <v:oval id="_x0000_s1168" style="position:absolute;left:0;text-align:left;margin-left:64.95pt;margin-top:76.05pt;width:58.5pt;height:7.15pt;z-index:251794432" filled="f" strokecolor="black [3213]"/>
        </w:pict>
      </w:r>
      <w:r>
        <w:rPr>
          <w:noProof/>
          <w:lang w:eastAsia="ru-RU"/>
        </w:rPr>
        <w:drawing>
          <wp:inline distT="0" distB="0" distL="0" distR="0" wp14:anchorId="00682848" wp14:editId="36DE003D">
            <wp:extent cx="5940425" cy="3162439"/>
            <wp:effectExtent l="19050" t="19050" r="22225" b="18911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24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E3A" w:rsidRPr="00E20E3A" w:rsidRDefault="00E20E3A" w:rsidP="00E20E3A"/>
    <w:sectPr w:rsidR="00E20E3A" w:rsidRPr="00E20E3A" w:rsidSect="005008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B71FA"/>
    <w:multiLevelType w:val="hybridMultilevel"/>
    <w:tmpl w:val="B0C27112"/>
    <w:lvl w:ilvl="0" w:tplc="2D6AB93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3AE5FD1"/>
    <w:multiLevelType w:val="hybridMultilevel"/>
    <w:tmpl w:val="D214D052"/>
    <w:lvl w:ilvl="0" w:tplc="8258E516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997E04"/>
    <w:multiLevelType w:val="hybridMultilevel"/>
    <w:tmpl w:val="8AF204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E9176D"/>
    <w:multiLevelType w:val="hybridMultilevel"/>
    <w:tmpl w:val="94A4EAB2"/>
    <w:lvl w:ilvl="0" w:tplc="2D6AB93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34223E9D"/>
    <w:multiLevelType w:val="hybridMultilevel"/>
    <w:tmpl w:val="33AE077C"/>
    <w:lvl w:ilvl="0" w:tplc="8498574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47E56FC0"/>
    <w:multiLevelType w:val="hybridMultilevel"/>
    <w:tmpl w:val="8C82CB72"/>
    <w:lvl w:ilvl="0" w:tplc="2D6AB93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5A2F785E"/>
    <w:multiLevelType w:val="hybridMultilevel"/>
    <w:tmpl w:val="94A4EAB2"/>
    <w:lvl w:ilvl="0" w:tplc="2D6AB93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7E0B2EE7"/>
    <w:multiLevelType w:val="hybridMultilevel"/>
    <w:tmpl w:val="1CDED9BC"/>
    <w:lvl w:ilvl="0" w:tplc="2D6AB93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6"/>
  </w:num>
  <w:num w:numId="6">
    <w:abstractNumId w:val="0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C452F"/>
    <w:rsid w:val="000015D6"/>
    <w:rsid w:val="00004A32"/>
    <w:rsid w:val="0002628A"/>
    <w:rsid w:val="00053291"/>
    <w:rsid w:val="000726DB"/>
    <w:rsid w:val="000D5CB6"/>
    <w:rsid w:val="000F0611"/>
    <w:rsid w:val="00156000"/>
    <w:rsid w:val="00164D82"/>
    <w:rsid w:val="001775A7"/>
    <w:rsid w:val="0018565B"/>
    <w:rsid w:val="001C452F"/>
    <w:rsid w:val="001E5DB0"/>
    <w:rsid w:val="001F2565"/>
    <w:rsid w:val="00216561"/>
    <w:rsid w:val="002353E5"/>
    <w:rsid w:val="0029583D"/>
    <w:rsid w:val="002B1DA5"/>
    <w:rsid w:val="00302AD1"/>
    <w:rsid w:val="00322DD7"/>
    <w:rsid w:val="00372669"/>
    <w:rsid w:val="003D6A05"/>
    <w:rsid w:val="004269C8"/>
    <w:rsid w:val="00426CA3"/>
    <w:rsid w:val="00480F75"/>
    <w:rsid w:val="00492875"/>
    <w:rsid w:val="004A016B"/>
    <w:rsid w:val="004A057B"/>
    <w:rsid w:val="004E32CB"/>
    <w:rsid w:val="004F60A2"/>
    <w:rsid w:val="00500866"/>
    <w:rsid w:val="00533532"/>
    <w:rsid w:val="00537C39"/>
    <w:rsid w:val="00572EBE"/>
    <w:rsid w:val="005826D1"/>
    <w:rsid w:val="00596813"/>
    <w:rsid w:val="005D5EB7"/>
    <w:rsid w:val="005E1105"/>
    <w:rsid w:val="0063146D"/>
    <w:rsid w:val="00654234"/>
    <w:rsid w:val="00654848"/>
    <w:rsid w:val="00686A3E"/>
    <w:rsid w:val="006C3C9A"/>
    <w:rsid w:val="007359A3"/>
    <w:rsid w:val="007360E7"/>
    <w:rsid w:val="00736F38"/>
    <w:rsid w:val="00770462"/>
    <w:rsid w:val="00797446"/>
    <w:rsid w:val="007A63DB"/>
    <w:rsid w:val="007B7B1F"/>
    <w:rsid w:val="007C19D6"/>
    <w:rsid w:val="007C760D"/>
    <w:rsid w:val="00825B1A"/>
    <w:rsid w:val="0087252D"/>
    <w:rsid w:val="008A3BEB"/>
    <w:rsid w:val="008D51E2"/>
    <w:rsid w:val="00903990"/>
    <w:rsid w:val="009D1A89"/>
    <w:rsid w:val="009D3DFC"/>
    <w:rsid w:val="00A110A9"/>
    <w:rsid w:val="00A1619D"/>
    <w:rsid w:val="00A23B7F"/>
    <w:rsid w:val="00A30575"/>
    <w:rsid w:val="00A66B11"/>
    <w:rsid w:val="00A87D8F"/>
    <w:rsid w:val="00A95991"/>
    <w:rsid w:val="00AF58D9"/>
    <w:rsid w:val="00B2348D"/>
    <w:rsid w:val="00B710EC"/>
    <w:rsid w:val="00B91ED5"/>
    <w:rsid w:val="00B92047"/>
    <w:rsid w:val="00B96E8A"/>
    <w:rsid w:val="00BB78BC"/>
    <w:rsid w:val="00C00A3E"/>
    <w:rsid w:val="00C01187"/>
    <w:rsid w:val="00C252C3"/>
    <w:rsid w:val="00C54578"/>
    <w:rsid w:val="00C71788"/>
    <w:rsid w:val="00CA26DD"/>
    <w:rsid w:val="00D31CC9"/>
    <w:rsid w:val="00D33C47"/>
    <w:rsid w:val="00D463ED"/>
    <w:rsid w:val="00D8270D"/>
    <w:rsid w:val="00D82801"/>
    <w:rsid w:val="00D97F60"/>
    <w:rsid w:val="00DB53CB"/>
    <w:rsid w:val="00DD70FF"/>
    <w:rsid w:val="00DE7337"/>
    <w:rsid w:val="00E164A9"/>
    <w:rsid w:val="00E17851"/>
    <w:rsid w:val="00E20E3A"/>
    <w:rsid w:val="00E77F78"/>
    <w:rsid w:val="00ED51CE"/>
    <w:rsid w:val="00F02B4D"/>
    <w:rsid w:val="00F37A75"/>
    <w:rsid w:val="00F636B4"/>
    <w:rsid w:val="00F73A4A"/>
    <w:rsid w:val="00F73D50"/>
    <w:rsid w:val="00F74A10"/>
    <w:rsid w:val="00FB4564"/>
    <w:rsid w:val="00FB7194"/>
    <w:rsid w:val="00FF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7">
      <o:colormenu v:ext="edit" fillcolor="none" strokecolor="none [3213]"/>
    </o:shapedefaults>
    <o:shapelayout v:ext="edit">
      <o:idmap v:ext="edit" data="1"/>
      <o:rules v:ext="edit">
        <o:r id="V:Rule34" type="connector" idref="#_x0000_s1095"/>
        <o:r id="V:Rule35" type="connector" idref="#_x0000_s1130"/>
        <o:r id="V:Rule36" type="connector" idref="#_x0000_s1052"/>
        <o:r id="V:Rule37" type="connector" idref="#_x0000_s1053"/>
        <o:r id="V:Rule38" type="connector" idref="#_x0000_s1054"/>
        <o:r id="V:Rule39" type="connector" idref="#_x0000_s1033"/>
        <o:r id="V:Rule40" type="connector" idref="#_x0000_s1135"/>
        <o:r id="V:Rule41" type="connector" idref="#_x0000_s1091"/>
        <o:r id="V:Rule42" type="connector" idref="#_x0000_s1126"/>
        <o:r id="V:Rule43" type="connector" idref="#_x0000_s1108"/>
        <o:r id="V:Rule44" type="connector" idref="#_x0000_s1115"/>
        <o:r id="V:Rule45" type="connector" idref="#_x0000_s1071"/>
        <o:r id="V:Rule46" type="connector" idref="#_x0000_s1098"/>
        <o:r id="V:Rule47" type="connector" idref="#_x0000_s1031"/>
        <o:r id="V:Rule48" type="connector" idref="#_x0000_s1137"/>
        <o:r id="V:Rule49" type="connector" idref="#_x0000_s1127"/>
        <o:r id="V:Rule50" type="connector" idref="#_x0000_s1038"/>
        <o:r id="V:Rule51" type="connector" idref="#_x0000_s1073"/>
        <o:r id="V:Rule52" type="connector" idref="#_x0000_s1141"/>
        <o:r id="V:Rule53" type="connector" idref="#_x0000_s1067"/>
        <o:r id="V:Rule54" type="connector" idref="#_x0000_s1143"/>
        <o:r id="V:Rule55" type="connector" idref="#_x0000_s1104"/>
        <o:r id="V:Rule56" type="connector" idref="#_x0000_s1089"/>
        <o:r id="V:Rule57" type="connector" idref="#_x0000_s1111"/>
        <o:r id="V:Rule58" type="connector" idref="#_x0000_s1041"/>
        <o:r id="V:Rule59" type="connector" idref="#_x0000_s1132"/>
        <o:r id="V:Rule60" type="connector" idref="#_x0000_s1109"/>
        <o:r id="V:Rule61" type="connector" idref="#_x0000_s1066"/>
        <o:r id="V:Rule62" type="connector" idref="#_x0000_s1134"/>
        <o:r id="V:Rule63" type="connector" idref="#_x0000_s1093"/>
        <o:r id="V:Rule64" type="connector" idref="#_x0000_s1105"/>
        <o:r id="V:Rule65" type="connector" idref="#_x0000_s1113"/>
        <o:r id="V:Rule66" type="connector" idref="#_x0000_s1043"/>
        <o:r id="V:Rule67" type="connector" idref="#_x0000_s1169"/>
        <o:r id="V:Rule68" type="connector" idref="#_x0000_s1176"/>
        <o:r id="V:Rule69" type="connector" idref="#_x0000_s1150"/>
        <o:r id="V:Rule70" type="connector" idref="#_x0000_s1172"/>
        <o:r id="V:Rule71" type="connector" idref="#_x0000_s1161"/>
        <o:r id="V:Rule72" type="connector" idref="#_x0000_s1157"/>
        <o:r id="V:Rule73" type="connector" idref="#_x0000_s1148"/>
        <o:r id="V:Rule74" type="connector" idref="#_x0000_s1153"/>
        <o:r id="V:Rule75" type="connector" idref="#_x0000_s1163"/>
        <o:r id="V:Rule76" type="connector" idref="#_x0000_s1145"/>
        <o:r id="V:Rule77" type="connector" idref="#_x0000_s1174"/>
        <o:r id="V:Rule78" type="connector" idref="#_x0000_s1167"/>
        <o:r id="V:Rule79" type="connector" idref="#_x0000_s1165"/>
        <o:r id="V:Rule80" type="connector" idref="#_x0000_s114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52F"/>
    <w:pPr>
      <w:ind w:firstLine="567"/>
      <w:jc w:val="both"/>
    </w:pPr>
    <w:rPr>
      <w:rFonts w:ascii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1C452F"/>
    <w:pPr>
      <w:keepNext/>
      <w:keepLines/>
      <w:numPr>
        <w:numId w:val="1"/>
      </w:numPr>
      <w:spacing w:after="240" w:line="360" w:lineRule="auto"/>
      <w:ind w:left="714" w:hanging="357"/>
      <w:outlineLvl w:val="0"/>
    </w:pPr>
    <w:rPr>
      <w:rFonts w:eastAsiaTheme="majorEastAsia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F37A75"/>
    <w:pPr>
      <w:keepNext/>
      <w:keepLines/>
      <w:spacing w:before="200" w:after="0"/>
      <w:outlineLvl w:val="1"/>
    </w:pPr>
    <w:rPr>
      <w:rFonts w:eastAsiaTheme="majorEastAsia"/>
      <w:b/>
      <w:bCs/>
      <w:i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C452F"/>
    <w:rPr>
      <w:rFonts w:ascii="Times New Roman" w:eastAsiaTheme="majorEastAsia" w:hAnsi="Times New Roman" w:cs="Times New Roman"/>
      <w:b/>
      <w:bCs/>
      <w:sz w:val="28"/>
      <w:szCs w:val="28"/>
    </w:rPr>
  </w:style>
  <w:style w:type="paragraph" w:styleId="a3">
    <w:name w:val="TOC Heading"/>
    <w:basedOn w:val="1"/>
    <w:next w:val="a"/>
    <w:uiPriority w:val="39"/>
    <w:unhideWhenUsed/>
    <w:qFormat/>
    <w:rsid w:val="001C452F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480F75"/>
    <w:pPr>
      <w:spacing w:after="100"/>
    </w:pPr>
  </w:style>
  <w:style w:type="character" w:styleId="a4">
    <w:name w:val="Hyperlink"/>
    <w:basedOn w:val="a0"/>
    <w:uiPriority w:val="99"/>
    <w:unhideWhenUsed/>
    <w:rsid w:val="00480F75"/>
    <w:rPr>
      <w:color w:val="0000FF" w:themeColor="hyperlink"/>
      <w:u w:val="single"/>
    </w:rPr>
  </w:style>
  <w:style w:type="paragraph" w:styleId="a5">
    <w:name w:val="Document Map"/>
    <w:basedOn w:val="a"/>
    <w:link w:val="a6"/>
    <w:uiPriority w:val="99"/>
    <w:semiHidden/>
    <w:unhideWhenUsed/>
    <w:rsid w:val="00480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rsid w:val="00480F75"/>
    <w:rPr>
      <w:rFonts w:ascii="Tahoma" w:hAnsi="Tahoma" w:cs="Tahoma"/>
      <w:sz w:val="16"/>
      <w:szCs w:val="16"/>
    </w:rPr>
  </w:style>
  <w:style w:type="paragraph" w:styleId="a7">
    <w:name w:val="Balloon Text"/>
    <w:basedOn w:val="a"/>
    <w:link w:val="a8"/>
    <w:uiPriority w:val="99"/>
    <w:semiHidden/>
    <w:unhideWhenUsed/>
    <w:rsid w:val="00480F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80F75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736F3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F37A75"/>
    <w:rPr>
      <w:rFonts w:ascii="Times New Roman" w:eastAsiaTheme="majorEastAsia" w:hAnsi="Times New Roman" w:cs="Times New Roman"/>
      <w:b/>
      <w:bCs/>
      <w:i/>
      <w:sz w:val="24"/>
      <w:szCs w:val="24"/>
    </w:rPr>
  </w:style>
  <w:style w:type="paragraph" w:styleId="aa">
    <w:name w:val="No Spacing"/>
    <w:uiPriority w:val="1"/>
    <w:qFormat/>
    <w:rsid w:val="00DB53CB"/>
    <w:pPr>
      <w:spacing w:after="120" w:line="240" w:lineRule="auto"/>
      <w:ind w:firstLine="567"/>
      <w:jc w:val="both"/>
    </w:pPr>
    <w:rPr>
      <w:rFonts w:ascii="Times New Roman" w:hAnsi="Times New Roman" w:cs="Times New Roman"/>
      <w:b/>
      <w:i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34B600A-E282-4FDF-A165-64D7E0F0DC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486</TotalTime>
  <Pages>33</Pages>
  <Words>3140</Words>
  <Characters>17903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Alexasnder</cp:lastModifiedBy>
  <cp:revision>51</cp:revision>
  <dcterms:created xsi:type="dcterms:W3CDTF">2014-11-21T07:27:00Z</dcterms:created>
  <dcterms:modified xsi:type="dcterms:W3CDTF">2014-12-03T13:24:00Z</dcterms:modified>
</cp:coreProperties>
</file>